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61" w:rsidRPr="00E52B39" w:rsidRDefault="00883661" w:rsidP="00E52B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52B3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Обзор изменений в форме межевого плана</w:t>
      </w:r>
    </w:p>
    <w:p w:rsidR="00883661" w:rsidRDefault="00883661" w:rsidP="0088366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Default="0088366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52B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межевого плана, утвержденная согласно приказом Минэкономразвития России от 08.12.2015 №921 заменена новой формой, предусмотренной </w:t>
      </w:r>
      <w:hyperlink r:id="rId5" w:tgtFrame="_blank" w:history="1">
        <w:r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приказом </w:t>
        </w:r>
        <w:proofErr w:type="spellStart"/>
        <w:r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Росреестра</w:t>
        </w:r>
        <w:proofErr w:type="spellEnd"/>
        <w:r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 14.12.2021 №П/0592.</w:t>
        </w:r>
      </w:hyperlink>
      <w:r w:rsidRPr="00E52B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2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Изменения в форме межевого плана:</w:t>
      </w:r>
    </w:p>
    <w:p w:rsidR="003A5A21" w:rsidRPr="00E52B39" w:rsidRDefault="003A5A2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"https://pbprog.ru/journal/articles/276707" \l "1" </w:instrTex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883661" w:rsidRPr="00E52B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 конкретизированы сведения о заказчиках кадастровых работ.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anchor="2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Внесены изменения в раздел «Сведения о кадастровом инженере»</w:t>
        </w:r>
      </w:hyperlink>
      <w:r w:rsidR="00883661" w:rsidRPr="00E52B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anchor="3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Изменились пункты раздела «Исходные данные».</w:t>
        </w:r>
      </w:hyperlink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anchor="4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«Сведения о пунктах геодезической основы и средствах измерений» выделены в отдельный раздел.</w:t>
        </w:r>
      </w:hyperlink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anchor="5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 раздел «Сведения об образуемых земельных участках» добавлены новые характеристики.</w:t>
        </w:r>
      </w:hyperlink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anchor="6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Изменения в разделе «Сведения об уточняемых земельных участках».</w:t>
        </w:r>
      </w:hyperlink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anchor="7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Форма Акт согласования подверглась изменениям.</w:t>
        </w:r>
      </w:hyperlink>
    </w:p>
    <w:p w:rsidR="00883661" w:rsidRPr="00E52B39" w:rsidRDefault="003A5A21" w:rsidP="00E52B3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anchor="8" w:history="1">
        <w:r w:rsidR="00883661" w:rsidRPr="00E52B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Нововведения в подготовке графической части межевого плана.</w:t>
        </w:r>
      </w:hyperlink>
    </w:p>
    <w:p w:rsidR="00883661" w:rsidRPr="00E52B39" w:rsidRDefault="00883661" w:rsidP="00CB7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661" w:rsidRPr="00E52B39" w:rsidRDefault="00883661" w:rsidP="00CB79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межевого плана подверглась значительным изменениям</w:t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(см. рис. 1).</w:t>
      </w:r>
    </w:p>
    <w:p w:rsidR="00883661" w:rsidRPr="00E52B39" w:rsidRDefault="0088366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"/>
      <w:bookmarkEnd w:id="1"/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 </w:t>
      </w:r>
      <w:r w:rsidRPr="00E52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«Общие сведения о кадастровых работах» </w:t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подготовки межевого плана перенесена в начало раздела, «Цель кадастровых работ» теперь в межевом плане не указывается.</w:t>
      </w:r>
    </w:p>
    <w:p w:rsidR="00883661" w:rsidRPr="00E52B39" w:rsidRDefault="0088366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Конкретизированы сведения о заказчиках кадастровых работ – добавились графы для заполнения в отношении физического лица (индивидуального предпринимателя), юридического лица (органа власти, органа местного самоуправления) и иностранного юридического лица с индивидуальными подразделами для каждого.  </w:t>
      </w:r>
      <w:bookmarkStart w:id="2" w:name="2"/>
      <w:bookmarkEnd w:id="2"/>
      <w:r w:rsid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изменений затронул раздел 4 </w:t>
      </w:r>
      <w:r w:rsidRPr="00E52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«Сведения о кадастровом инженере»</w:t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Теперь вместо номера из государственного реестра кадастровых инженеров на сайте </w:t>
      </w:r>
      <w:proofErr w:type="spellStart"/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требуется указывать реестровый номер КИ в реестре СРО и дату внесения сведений о нем в такой реестр. Эту информацию можно найти в реестре членов на официальном сайте СРО или в выписке из реестра СРО.</w:t>
      </w:r>
    </w:p>
    <w:p w:rsidR="00883661" w:rsidRPr="00E52B39" w:rsidRDefault="0088366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вместо реквизита «Договор на выполнение кадастровых работ» вводится «Наименование, дата и номер документа, на основании которого выполняются кадастровые работы». А кадастровому инженеру – индивидуальному предпринимателю потребуется указать ОГРНИП.</w:t>
      </w: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8810625"/>
            <wp:effectExtent l="19050" t="0" r="0" b="0"/>
            <wp:docPr id="1" name="Рисунок 1" descr="меж пл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 план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661" w:rsidRPr="00E52B39" w:rsidRDefault="00E52B39" w:rsidP="00E52B3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661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Рисунок 1. Общие сведения о кадастровых работах</w:t>
      </w:r>
    </w:p>
    <w:p w:rsidR="00883661" w:rsidRPr="00E52B39" w:rsidRDefault="0088366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3"/>
      <w:bookmarkEnd w:id="3"/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разделе </w:t>
      </w:r>
      <w:r w:rsidRPr="00E52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«Исходные данные»</w:t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осталась только одна таблица «Перечень документов, использованных при подготовке межевого плана», в столбцы которой были внесены изменения. Всего стало 6 столбцов вместо 3: «№ п/п», «Вид» (вид документа, например, постановление, приказ, договор и т.п., при наличии – наименование организации или органа, выдавших документ), «Дата», «Номер», «Наименование» и «Иные сведения» (имя файла в форме электронного образа бумажного документа или в виде электронного документа). В случае, если при подготовке межевого плана использовались картографические материалы, в столбце «Иные сведения» указываются масштаб картографического произведения, дата его создания и при наличии – дата последнего обновления.</w:t>
      </w:r>
    </w:p>
    <w:p w:rsidR="00883661" w:rsidRPr="00E52B39" w:rsidRDefault="00883661" w:rsidP="00E52B3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4"/>
      <w:bookmarkEnd w:id="4"/>
      <w:r w:rsidRPr="00E52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 пунктах геодезической основы и средствах измерений</w:t>
      </w:r>
      <w:r w:rsidRPr="00E52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выделены в самостоятельный раздел (см. рис. 2). В таблице «1. Сведения о пунктах геодезической сети» в столбце «Вид геодезической сети» указываются сведения о виде сети, пункты которой были использованы, например, «геодезическая сеть специального назначения», наименование сети, ее класс и (или) разряд. В случае, если такие сведения отсутствуют в документах, полученных для выполнения кадастровых работ, вносятся слова «сведения о наименовании (классе, разряде) геодезической сети отсутствуют». </w:t>
      </w:r>
    </w:p>
    <w:p w:rsidR="00883661" w:rsidRPr="00883661" w:rsidRDefault="00883661" w:rsidP="00E52B3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494830" cy="3371850"/>
            <wp:effectExtent l="19050" t="0" r="0" b="0"/>
            <wp:docPr id="2" name="Рисунок 2" descr="свед о пунктах гео с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ед о пунктах гео сети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3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661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Рисунок 2. Сведения о пунктах геодезической сети и средствах измерений</w:t>
      </w: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Pr="000D2873" w:rsidRDefault="00883661" w:rsidP="000D287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координат теперь указывается для каждого пункта геодезической сети отдельно в графе 4 таблицы «1. Сведения о пунктах геодезической сети». Расширяется список состояний (сохранности) наружного знака пункта, центра пункта, марки – могут быть указаны слова «сохранился», «разрушен (поврежден)», «утрачен» или «отсутствует». Причем дата обследования состояния пунктов может не соответствовать периоду выполнения кадастровых работ. </w:t>
      </w:r>
    </w:p>
    <w:p w:rsidR="00883661" w:rsidRPr="000D2873" w:rsidRDefault="00883661" w:rsidP="000D287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использования при измерениях пунктов сети дифференциальных геодезических станций сведения об обследовании пунктов не заполняются. Однако потребуется привести пояснения в разделе «Заключение кадастрового инженера».</w:t>
      </w:r>
    </w:p>
    <w:p w:rsidR="00883661" w:rsidRPr="000D2873" w:rsidRDefault="00883661" w:rsidP="000D287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новому приказу требуется указать сведения не менее чем о трех сохранившихся пунктах государственной геодезической сети, сети специального назначения или не менее чем об одном пункте сети дифференциальных геодезических станций, использованных при выполнении измерений.</w:t>
      </w:r>
    </w:p>
    <w:p w:rsidR="00883661" w:rsidRPr="000D2873" w:rsidRDefault="00883661" w:rsidP="000D287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утверждении типа средств измерений (номер в Государственном реестре средств измерений, срок действия свидетельства) исключены, вместо них указывается заводской или серийный номер прибора или слова «заводской (серийный) номер прибора отсутствует» в таблице «2. Сведения об использованных средствах измерений».</w:t>
      </w:r>
    </w:p>
    <w:p w:rsidR="00883661" w:rsidRPr="000D2873" w:rsidRDefault="00883661" w:rsidP="000D287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определения координат и формулы, примененные для расчета средней </w:t>
      </w:r>
      <w:proofErr w:type="spellStart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квадратической</w:t>
      </w:r>
      <w:proofErr w:type="spellEnd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погрешности определения координат характерных точек границ, которые ранее указывались в отдельном разделе «Сведения о выполненных измерениях и расчетах», теперь вносятся в других разделах межевого плана в таблицах с координатами. Эти сведения не заполняются в случае, если они отсутствуют в выписке из ЕГРН или значения координат характерных точек границ ЗУ указаны в межевом плане в соответствии с судебным актом, в котором нет данной информации.</w:t>
      </w:r>
    </w:p>
    <w:p w:rsidR="00883661" w:rsidRPr="000D2873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столбец «Средняя </w:t>
      </w:r>
      <w:proofErr w:type="spellStart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квадратическая</w:t>
      </w:r>
      <w:proofErr w:type="spellEnd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погрешность положения характерной точки (</w:t>
      </w:r>
      <w:proofErr w:type="spellStart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Mt</w:t>
      </w:r>
      <w:proofErr w:type="spellEnd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м» из каталога координат был исключен. Но вероятнее всего, в следующей редакции приказа </w:t>
      </w:r>
      <w:proofErr w:type="spellStart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</w:t>
      </w:r>
      <w:proofErr w:type="spellEnd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внесет необходимые исправления.</w:t>
      </w:r>
    </w:p>
    <w:p w:rsidR="00883661" w:rsidRPr="000D2873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формулы вычисления предельной погрешности определения площади участка будут указываться в характеристиках земельных </w:t>
      </w:r>
      <w:proofErr w:type="gramStart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  в</w:t>
      </w:r>
      <w:proofErr w:type="gramEnd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разделах.</w:t>
      </w:r>
    </w:p>
    <w:p w:rsidR="00883661" w:rsidRPr="000D2873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 доступе к земельным участкам</w:t>
      </w: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вносятся не в отдельном разделе межевого плана, а в строке соответствующего раздела для конкретного образуемого, измененного или уточняемого участка. </w:t>
      </w:r>
    </w:p>
    <w:p w:rsidR="00883661" w:rsidRPr="000D2873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5"/>
      <w:bookmarkEnd w:id="5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разделе </w:t>
      </w:r>
      <w:r w:rsidRPr="000D2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«Сведения об образуемых земельных участках» </w:t>
      </w: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добавлены новые характеристики. Например, дополнительные сведения об использовании земельного участка, кадастровые номера исходных участков, дополнительные сведения об образовании земельного участка. Реквизит «5. Сведения о земельных участках, смежных с образуемым земельным участком с обозначением» исключен.</w:t>
      </w:r>
    </w:p>
    <w:p w:rsidR="00883661" w:rsidRPr="000D2873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6"/>
      <w:bookmarkEnd w:id="6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«Сведения об уточняемых земельных участках», помимо перечисленных выше изменений, исключен реквизит «4. Сведения о земельных участках, смежных с уточняемым земельным участком с кадастровым номером».</w:t>
      </w:r>
    </w:p>
    <w:p w:rsidR="00883661" w:rsidRPr="000D2873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7"/>
      <w:bookmarkEnd w:id="7"/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0D2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акте согласования </w:t>
      </w: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местоположения границ земельного участка теперь не требуется указывать площадь участка, на который составляется акт, преобразована форма указания наличия разногласий в местоположении границ. В реквизите 1 акта в графе 9 «Результат согласования (подпись и дата)» указывается информация о согласовании или представлении возражений (например, слова «согласовано», «представлены возражения», «местоположение границ считается согласованным на основании части 3 статьи 40 Федерального закона от 24.07.2007 № 221-ФЗ). Также предусмотрена нумерация листов акта согласования. </w:t>
      </w:r>
    </w:p>
    <w:p w:rsidR="00883661" w:rsidRPr="00CB79D0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Уточнено, что отдельный акт согласования в отношении смежного участка может быть оформлен только в случае, если уточнено местоположение точек смежного участка, не являющихся одновременно точками границ земельного участка – объекта работ.  Печатная форма акта согласования представлена на рисунке 3.</w:t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новом приказе описаны особенности подготовки акта согласования в электронном виде с заверением электронными подписями заинтересованных лиц.</w:t>
      </w:r>
    </w:p>
    <w:p w:rsidR="00883661" w:rsidRPr="00883661" w:rsidRDefault="00883661" w:rsidP="0088366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24525" cy="8124825"/>
            <wp:effectExtent l="19050" t="0" r="9525" b="0"/>
            <wp:docPr id="3" name="Рисунок 3" descr="акт согласо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т согласован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P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661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Рисунок 3. Акт согласования</w:t>
      </w:r>
    </w:p>
    <w:p w:rsidR="00883661" w:rsidRDefault="00883661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79D0" w:rsidRPr="00883661" w:rsidRDefault="00CB79D0" w:rsidP="008836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3661" w:rsidRPr="00CB79D0" w:rsidRDefault="00883661" w:rsidP="00CB79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8"/>
      <w:bookmarkEnd w:id="8"/>
      <w:r w:rsidRPr="00CB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Изменения также коснулись и подготовки графической части межевого плана</w:t>
      </w:r>
      <w:r w:rsidRP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661" w:rsidRPr="00CB79D0" w:rsidRDefault="00883661" w:rsidP="00CB79D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графических разделах новую характерную точку, сведения о которой отсутствуют в ЕГРН и местоположение которой было определено в ходе работ, требуется отображать кругом красного цвета диаметром 1.5 мм, а образуемый земельный участок, размеры которого не могут быть переданы в масштабе раздела – красным квадратом.</w:t>
      </w:r>
    </w:p>
    <w:p w:rsidR="007D4CD5" w:rsidRDefault="007D4CD5"/>
    <w:sectPr w:rsidR="007D4CD5" w:rsidSect="007D4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1977"/>
    <w:multiLevelType w:val="multilevel"/>
    <w:tmpl w:val="4AD88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661"/>
    <w:rsid w:val="000D2873"/>
    <w:rsid w:val="00275EE8"/>
    <w:rsid w:val="003A5A21"/>
    <w:rsid w:val="006516E8"/>
    <w:rsid w:val="00721317"/>
    <w:rsid w:val="00730E59"/>
    <w:rsid w:val="00735989"/>
    <w:rsid w:val="007D4CD5"/>
    <w:rsid w:val="00883661"/>
    <w:rsid w:val="00933A98"/>
    <w:rsid w:val="00955ABD"/>
    <w:rsid w:val="00A36BE0"/>
    <w:rsid w:val="00CB79D0"/>
    <w:rsid w:val="00E5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D2C6-0104-45E2-9DF7-920E6FBC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D5"/>
  </w:style>
  <w:style w:type="paragraph" w:styleId="1">
    <w:name w:val="heading 1"/>
    <w:basedOn w:val="a"/>
    <w:link w:val="10"/>
    <w:uiPriority w:val="9"/>
    <w:qFormat/>
    <w:rsid w:val="00883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36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6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journal/articles/276707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bprog.ru/journal/articles/276707" TargetMode="External"/><Relationship Id="rId12" Type="http://schemas.openxmlformats.org/officeDocument/2006/relationships/hyperlink" Target="https://pbprog.ru/journal/articles/2767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bprog.ru/journal/articles/276707" TargetMode="External"/><Relationship Id="rId11" Type="http://schemas.openxmlformats.org/officeDocument/2006/relationships/hyperlink" Target="https://pbprog.ru/journal/articles/276707" TargetMode="External"/><Relationship Id="rId5" Type="http://schemas.openxmlformats.org/officeDocument/2006/relationships/hyperlink" Target="https://pbprog.ru/regulation-docs/276326/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pbprog.ru/journal/articles/2767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bprog.ru/journal/articles/276707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</dc:creator>
  <cp:lastModifiedBy>Учетная запись Майкрософт</cp:lastModifiedBy>
  <cp:revision>5</cp:revision>
  <dcterms:created xsi:type="dcterms:W3CDTF">2022-06-21T09:56:00Z</dcterms:created>
  <dcterms:modified xsi:type="dcterms:W3CDTF">2022-06-22T14:03:00Z</dcterms:modified>
</cp:coreProperties>
</file>