
<file path=[Content_Types].xml><?xml version="1.0" encoding="utf-8"?>
<Types xmlns="http://schemas.openxmlformats.org/package/2006/content-types">
  <Default Extension="png" ContentType="image/png"/>
  <Default Extension="jpeg" ContentType="image/jpeg"/>
  <Default Extension="bmp" ContentType="image/bmp"/>
  <Default Extension="rels" ContentType="application/vnd.openxmlformats-package.relationships+xml"/>
  <Default Extension="xml" ContentType="application/xml"/>
  <Default Extension="emf" ContentType="image/x-emf"/>
  <Default Extension="wmf" ContentType="image/x-wmf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 standalone="yes"?>
<Relationships xmlns="http://schemas.openxmlformats.org/package/2006/relationships">
	<Relationship Id="rId1" Type="http://schemas.openxmlformats.org/officeDocument/2006/relationships/officeDocument" Target="word/document.xml"/>
	<Relationship Id="rId2" Type="http://schemas.openxmlformats.org/package/2006/relationships/metadata/core-properties" Target="docProps/core.xml"/>
	<Relationship Id="rId3" Type="http://schemas.openxmlformats.org/officeDocument/2006/relationships/extended-properties" Target="docProps/app.xml"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>
      <w:pPr>
        <w:pStyle w:val="0"/>
        <w:outlineLvl w:val="0"/>
        <w:jc w:val="both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ФЕДЕРАЛЬНАЯ СЛУЖБА ГОСУДАРСТВЕННОЙ РЕГИСТРАЦИИ,</w:t>
      </w:r>
    </w:p>
    <w:p>
      <w:pPr>
        <w:pStyle w:val="2"/>
        <w:jc w:val="center"/>
      </w:pPr>
      <w:r>
        <w:rPr>
          <w:sz w:val="20"/>
        </w:rPr>
        <w:t xml:space="preserve">КАДАСТРА И КАРТОГРАФИИ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ПИСЬМО</w:t>
      </w:r>
    </w:p>
    <w:p>
      <w:pPr>
        <w:pStyle w:val="2"/>
        <w:jc w:val="center"/>
      </w:pPr>
      <w:r>
        <w:rPr>
          <w:sz w:val="20"/>
        </w:rPr>
        <w:t xml:space="preserve">от 13 апреля 2020 г. N 3215-АБ/20</w:t>
      </w:r>
    </w:p>
    <w:p>
      <w:pPr>
        <w:pStyle w:val="2"/>
        <w:jc w:val="center"/>
      </w:pPr>
      <w:r>
        <w:rPr>
          <w:sz w:val="20"/>
        </w:rPr>
      </w:r>
    </w:p>
    <w:p>
      <w:pPr>
        <w:pStyle w:val="2"/>
        <w:jc w:val="center"/>
      </w:pPr>
      <w:r>
        <w:rPr>
          <w:sz w:val="20"/>
        </w:rPr>
        <w:t xml:space="preserve">ОБ ОБЪЕКТАХ ВСПОМОГАТЕЛЬНОГО ИСПОЛЬЗОВАНИЯ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ind w:firstLine="540"/>
        <w:jc w:val="both"/>
      </w:pPr>
      <w:r>
        <w:rPr>
          <w:sz w:val="20"/>
        </w:rPr>
        <w:t xml:space="preserve">В связи с обращениями граждан, юридических лиц, органов государственной власти, органов местного самоуправления, кадастровых инженеров по вопросам, возникающим в связи с созданием объектов вспомогательного использования, их государственным кадастровым учетом и государственной регистрацией прав на них, Росреестр сообщает.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1. О критериях отнесения объектов к числу вспомогательных зданий, строений,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6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пунктом 3 части 17 статьи 51</w:t>
        </w:r>
      </w:hyperlink>
      <w:r>
        <w:rPr>
          <w:sz w:val="20"/>
        </w:rPr>
        <w:t xml:space="preserve"> Градостроительного кодекса Российской Федерации (далее - ГрК РФ) выдача разрешения на строительство не требуется в случае строительства на земельном участке строений и сооружений вспомогательного использования. При этом </w:t>
      </w:r>
      <w:hyperlink w:history="0" r:id="rId7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 не дает определение понятию "объект вспомогательного использования", не устанавливает критерии отнесения тех или иных строений и сооружений к числу вспомогательных, а также не относит к числу объектов вспомогательного использования здания, ограничиваясь только строениями и сооружениями.</w:t>
      </w:r>
    </w:p>
    <w:p>
      <w:pPr>
        <w:pStyle w:val="0"/>
        <w:spacing w:before="200" w:line-rule="auto"/>
        <w:ind w:firstLine="540"/>
        <w:jc w:val="both"/>
      </w:pPr>
      <w:hyperlink w:history="0" r:id="rId8" w:tooltip="Федеральный закон от 30.12.2009 N 384-ФЗ (ред. от 02.07.201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Статьей 2</w:t>
        </w:r>
      </w:hyperlink>
      <w:r>
        <w:rPr>
          <w:sz w:val="20"/>
        </w:rPr>
        <w:t xml:space="preserve"> Федерального закона от 30 декабря 2009 г. N 384-ФЗ "Технический регламент о безопасности зданий и сооружений" (далее - Закон N 384-ФЗ) установлено,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зданием понимается результат строительства, представляющий собой объемную строительную систему, имеющую надземную и (или) подземную части, включающую в себя помещения, сети инженерно-технического обеспечения и системы инженерно-технического обеспечения и предназначенную для проживания и (или) деятельности людей, размещения производства, хранения продукции или содержания животных;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под сооружением понимается результат строительства, представляющий собой объемную, плоскостную или линейную строительную систему, имеющую наземную, надземную и (или) подземную части, состоящую из несущих, а в отдельных случаях и ограждающих строительных конструкций и предназначенную для выполнения производственных процессов различного вида, хранения продукции, временного пребывания людей, перемещения людей и грузов.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9" w:tooltip="Федеральный закон от 30.12.2009 N 384-ФЗ (ред. от 02.07.201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части 10 статьи 4</w:t>
        </w:r>
      </w:hyperlink>
      <w:r>
        <w:rPr>
          <w:sz w:val="20"/>
        </w:rPr>
        <w:t xml:space="preserve"> Закона N 384-ФЗ к зданиям и сооружениям пониженного уровня ответственности относятся: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здания и сооружения временного (сезонного) назначения;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здания и сооружения вспомогательного использования, связанные с осуществлением строительства или реконструкции здания или сооружения;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здания и сооружения, расположенные на земельных участках, предоставленных для индивидуального жилищного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в отличие от положений </w:t>
      </w:r>
      <w:hyperlink w:history="0" r:id="rId10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 </w:t>
      </w:r>
      <w:hyperlink w:history="0" r:id="rId11" w:tooltip="Федеральный закон от 30.12.2009 N 384-ФЗ (ред. от 02.07.2013) &quot;Технический регламент о безопасности зданий и сооружений&quot; {КонсультантПлюс}">
        <w:r>
          <w:rPr>
            <w:sz w:val="20"/>
            <w:color w:val="0000ff"/>
          </w:rPr>
          <w:t xml:space="preserve">Закон</w:t>
        </w:r>
      </w:hyperlink>
      <w:r>
        <w:rPr>
          <w:sz w:val="20"/>
        </w:rPr>
        <w:t xml:space="preserve"> N 384-ФЗ позволяет относить к числу объектов вспомогательного использования здания и сооружения, но при этом не упоминает строения, конкретизируя цель создания зданий и сооружений вспомогательного использования в виде необходимости их наличия для создания основных зданий и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Аналогичный подход к определению статуса объектов вспомогательного использования сложился в судебной практике. Так, например, из </w:t>
      </w:r>
      <w:hyperlink w:history="0" r:id="rId12" w:tooltip="Определение ВАС РФ от 03.12.2012 N ВАС-15260/12 по делу N А51-2472/2012 Требование: О пересмотре в порядке надзора судебных актов по делу о признании незаконными отказов в регистрации права собственности на объекты недвижимости, обязании осуществить регистрацию. Решение: В передаче дела в Президиум ВАС РФ отказано, поскольку суд сделал правильный вывод о том, что представленные документы содержат указания на вспомогательное назначение спорных объектов по отношению к основным объектам, однако доказательств с {КонсультантПлюс}">
        <w:r>
          <w:rPr>
            <w:sz w:val="20"/>
            <w:color w:val="0000ff"/>
          </w:rPr>
          <w:t xml:space="preserve">определения</w:t>
        </w:r>
      </w:hyperlink>
      <w:r>
        <w:rPr>
          <w:sz w:val="20"/>
        </w:rPr>
        <w:t xml:space="preserve"> Высшего Арбитражного Суда Российской Федерации от 3 декабря 2012 г. N ВАС-15260/12, определений Верховного Суда Российской Федерации от 11 марта 2015 г. </w:t>
      </w:r>
      <w:hyperlink w:history="0" r:id="rId13" w:tooltip="Определение Верховного Суда РФ от 11.03.2015 N 308-ЭС15-1282 по делу N А32-13191/2014 Требование: О пересмотре в кассационном порядке судебных актов по делу о возложении обязанности осуществить снос самовольно возведенного объекта капитального строительства. Решение: В передаче кассационной жалобы для рассмотрения в судебном заседании Судебной коллегии по экономическим спорам Верховного Суда РФ отказано, так как спорное сооружение не подпадало под признаки самовольной постройки. {КонсультантПлюс}">
        <w:r>
          <w:rPr>
            <w:sz w:val="20"/>
            <w:color w:val="0000ff"/>
          </w:rPr>
          <w:t xml:space="preserve">N 308-ЭС15-1282</w:t>
        </w:r>
      </w:hyperlink>
      <w:r>
        <w:rPr>
          <w:sz w:val="20"/>
        </w:rPr>
        <w:t xml:space="preserve">, от 10 декабря 2018 г. </w:t>
      </w:r>
      <w:hyperlink w:history="0" r:id="rId14" w:tooltip="Определение Верховного Суда РФ от 10.12.2018 N 306-ЭС18-20002 по делу N А49-9917/2016 Требование: О пересмотре в кассационном порядке судебных актов по делу об обязании снести объект самовольного строительства. Решение: В передаче дела в Судебную коллегию по экономическим спорам Верховного Суда РФ отказано, так как суды пришли к правильному выводу о том, что спорный объект не является вспомогательным, в отсутствие доказательств, свидетельствующих о наличии безусловной связи спорного объекта с основным здани {КонсультантПлюс}">
        <w:r>
          <w:rPr>
            <w:sz w:val="20"/>
            <w:color w:val="0000ff"/>
          </w:rPr>
          <w:t xml:space="preserve">N 306-ЭС18-20002</w:t>
        </w:r>
      </w:hyperlink>
      <w:r>
        <w:rPr>
          <w:sz w:val="20"/>
        </w:rPr>
        <w:t xml:space="preserve"> следует, что объекты вспомогательного использования предназначены для обслуживания основного объекта и критерием для отнесения строений и сооружений к вспомогательным является наличие на земельном участке основного здания, строения или сооружения. В </w:t>
      </w:r>
      <w:hyperlink w:history="0" r:id="rId15" w:tooltip="Определение Верховного Суда РФ от 14.01.2019 N 306-ЭС18-24283 по делу N А49-11317/2016 Требование: О пересмотре в кассационном порядке судебных актов по делу об обязании снести объект самовольного строительства и по встречному иску ответчика о признании права собственности на спорную постройку. Решение: В передаче кассационной жалобы для рассмотрения в судебном заседании Судебной коллегии по экономическим спорам ВС РФ отказано, поскольку суды пришли к выводу о наличии оснований для удовлетворения первоначал {КонсультантПлюс}">
        <w:r>
          <w:rPr>
            <w:sz w:val="20"/>
            <w:color w:val="0000ff"/>
          </w:rPr>
          <w:t xml:space="preserve">определении</w:t>
        </w:r>
      </w:hyperlink>
      <w:r>
        <w:rPr>
          <w:sz w:val="20"/>
        </w:rPr>
        <w:t xml:space="preserve"> Верховного Суда Российской Федерации от 14 января 2019 г. N 306-ЭС18-24283 в рамках спора о том, относится ли объект к числу вспомогательных или нет, был сделан вывод о том, что, поскольку заключением судебной экспертизы установлено, что спорная постройка относится к объектам повышенного уровня ответственности в связи с наличием грузоподъемного механизма - кран-балки, не относится к объектам вспомогательного использования, не связана со строительством расположенных на земельном участке нежилых зданий гаражей и линейного сооружения, для ее строительства предприниматель должен был получить разрешение на строительство.</w:t>
      </w:r>
    </w:p>
    <w:p>
      <w:pPr>
        <w:pStyle w:val="0"/>
        <w:spacing w:before="200" w:line-rule="auto"/>
        <w:ind w:firstLine="540"/>
        <w:jc w:val="both"/>
      </w:pPr>
      <w:hyperlink w:history="0" r:id="rId16" w:tooltip="Постановление Правительства РФ от 16.02.2008 N 87 (ред. от 27.05.2022) &quot;О составе разделов проектной документации и требованиях к их содержанию&quot; {КонсультантПлюс}">
        <w:r>
          <w:rPr>
            <w:sz w:val="20"/>
            <w:color w:val="0000ff"/>
          </w:rPr>
          <w:t xml:space="preserve">Положением</w:t>
        </w:r>
      </w:hyperlink>
      <w:r>
        <w:rPr>
          <w:sz w:val="20"/>
        </w:rPr>
        <w:t xml:space="preserve"> о составе разделов проектной документации и требованиях к их содержанию, утвержденным постановлением Правительства Российской Федерации от 16 февраля 2008 г. N 87, предусмотрено, что: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раздел 2 "Схема планировочной организации земельного участка" должен содержать в текстовой части в том числе зонирование территории земельного участка, предоставленного для размещения объекта капитального строительства, обоснование функционального назначения и принципиальной схемы размещения зон, обоснование размещения зданий и сооружений (в том числе основного и вспомогательного назначения) объектов капитального строительства для объектов производственного назначения </w:t>
      </w:r>
      <w:hyperlink w:history="0" r:id="rId17" w:tooltip="Постановление Правительства РФ от 16.02.2008 N 87 (ред. от 27.05.2022) &quot;О составе разделов проектной документации и требованиях к их содержанию&quot; {КонсультантПлюс}">
        <w:r>
          <w:rPr>
            <w:sz w:val="20"/>
            <w:color w:val="0000ff"/>
          </w:rPr>
          <w:t xml:space="preserve">(подпункт "з" пункта 12)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раздел 6 "Проект организации строительства" должен содержать в графической части в том числе календарный план строительства, включая подготовительный период (сроки и последовательность строительства основных и вспомогательных зданий и сооружений, выделение этапов строительства) </w:t>
      </w:r>
      <w:hyperlink w:history="0" r:id="rId18" w:tooltip="Постановление Правительства РФ от 16.02.2008 N 87 (ред. от 27.05.2022) &quot;О составе разделов проектной документации и требованиях к их содержанию&quot; {КонсультантПлюс}">
        <w:r>
          <w:rPr>
            <w:sz w:val="20"/>
            <w:color w:val="0000ff"/>
          </w:rPr>
          <w:t xml:space="preserve">(подпункт "х" пункта 23)</w:t>
        </w:r>
      </w:hyperlink>
      <w:r>
        <w:rPr>
          <w:sz w:val="20"/>
        </w:rPr>
        <w:t xml:space="preserve">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раздел 5 "Проект организации строительства" должен содержать в текстовой части в том числе перечень специальных вспомогательных сооружений, стендов, установок, приспособлений и устройств, требующих разработки рабочих чертежей для их строительства (при необходимости) </w:t>
      </w:r>
      <w:hyperlink w:history="0" r:id="rId19" w:tooltip="Постановление Правительства РФ от 16.02.2008 N 87 (ред. от 27.05.2022) &quot;О составе разделов проектной документации и требованиях к их содержанию&quot; {КонсультантПлюс}">
        <w:r>
          <w:rPr>
            <w:sz w:val="20"/>
            <w:color w:val="0000ff"/>
          </w:rPr>
          <w:t xml:space="preserve">(подпункт "е" пункта 38)</w:t>
        </w:r>
      </w:hyperlink>
      <w:r>
        <w:rPr>
          <w:sz w:val="20"/>
        </w:rPr>
        <w:t xml:space="preserve">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создание зданий и сооружений вспомогательного использования может (должно) предусматриваться в проектной документации объектов капитального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ряде случаев для решения конкретных задач определяется перечень строений и сооружений вспомогательного использования, например, как это сделано в </w:t>
      </w:r>
      <w:hyperlink w:history="0" r:id="rId20" w:tooltip="Постановление Правительства РФ от 31.10.2015 N 1175 (ред. от 12.09.2017) &quot;Об утверждении требований к строениям и сооружениям временного назначения и (или) вспомогательного использования для подготовки и проведения чемпионата мира по футболу FIFA 2018 года и Кубка конфедераций FIFA 2017 года&quot; {КонсультантПлюс}">
        <w:r>
          <w:rPr>
            <w:sz w:val="20"/>
            <w:color w:val="0000ff"/>
          </w:rPr>
          <w:t xml:space="preserve">пункте 2</w:t>
        </w:r>
      </w:hyperlink>
      <w:r>
        <w:rPr>
          <w:sz w:val="20"/>
        </w:rPr>
        <w:t xml:space="preserve"> Требований к строениям и сооружениям временного назначения и (или) вспомогательного использования для подготовки и проведения чемпионата мира по футболу FIFA 2018 года и Кубка конфедераций FIFA 2017 года, утвержденных постановлением Правительства Российской Федерации от 31 октября 2015 г. N 1175 (далее - Требования N 1175).</w:t>
      </w:r>
    </w:p>
    <w:p>
      <w:pPr>
        <w:pStyle w:val="0"/>
        <w:spacing w:before="200" w:line-rule="auto"/>
        <w:ind w:firstLine="540"/>
        <w:jc w:val="both"/>
      </w:pPr>
      <w:hyperlink w:history="0" r:id="rId21" w:tooltip="Постановление Правительства РФ от 31.10.2015 N 1175 (ред. от 12.09.2017) &quot;Об утверждении требований к строениям и сооружениям временного назначения и (или) вспомогательного использования для подготовки и проведения чемпионата мира по футболу FIFA 2018 года и Кубка конфедераций FIFA 2017 года&quot; {КонсультантПлюс}">
        <w:r>
          <w:rPr>
            <w:sz w:val="20"/>
            <w:color w:val="0000ff"/>
          </w:rPr>
          <w:t xml:space="preserve">Пунктом 3</w:t>
        </w:r>
      </w:hyperlink>
      <w:r>
        <w:rPr>
          <w:sz w:val="20"/>
        </w:rPr>
        <w:t xml:space="preserve"> Требований N 1175 установлено, что размещение строений и сооружений временного назначения и (или) вспомогательного использования внутри и на территории объектов капитального строительства определяется проектной документацией.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Сводом правил </w:t>
      </w:r>
      <w:hyperlink w:history="0" r:id="rId22" w:tooltip="Ссылка на КонсультантПлюс">
        <w:r>
          <w:rPr>
            <w:sz w:val="20"/>
            <w:color w:val="0000ff"/>
          </w:rPr>
          <w:t xml:space="preserve">N 31-115-2008</w:t>
        </w:r>
      </w:hyperlink>
      <w:r>
        <w:rPr>
          <w:sz w:val="20"/>
        </w:rPr>
        <w:t xml:space="preserve"> "Открытые физкультурно-спортивные сооружения. Часть 4. Экстремальные виды спорта", утвержденным приказом ОАО "ИОЗ" от 28 августа 2008 г. N 12в, приказом Международной академии футбольной и спортивной индустрии от 15 сентября 2008 г. N 9, предусмотрено, что здания и помещения вспомогательного назначения при спортивных трассах или сооружениях проектируются в соответствии с положениями </w:t>
      </w:r>
      <w:hyperlink w:history="0" r:id="rId23" w:tooltip="Ссылка на КонсультантПлюс">
        <w:r>
          <w:rPr>
            <w:sz w:val="20"/>
            <w:color w:val="0000ff"/>
          </w:rPr>
          <w:t xml:space="preserve">СНиП 31-06-2009</w:t>
        </w:r>
      </w:hyperlink>
      <w:r>
        <w:rPr>
          <w:sz w:val="20"/>
        </w:rPr>
        <w:t xml:space="preserve"> и </w:t>
      </w:r>
      <w:hyperlink w:history="0" r:id="rId24" w:tooltip="Ссылка на КонсультантПлюс">
        <w:r>
          <w:rPr>
            <w:sz w:val="20"/>
            <w:color w:val="0000ff"/>
          </w:rPr>
          <w:t xml:space="preserve">СП 31-115-2006</w:t>
        </w:r>
      </w:hyperlink>
      <w:r>
        <w:rPr>
          <w:sz w:val="20"/>
        </w:rPr>
        <w:t xml:space="preserve">, а также нормативными документами, соответствующими назначению здания.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Минстроем России согласована следующая позиция (письмо от 16 марта 2020 г. N 9394-ДВ/08):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учитывая, что под объектами вспомогательного использования следует понимать объекты, предназначенные для обслуживания и эксплуатации основного объекта и не имеющие возможности самостоятельного использования для иной деятельности, представляется, что возведение таких объектов возможно при наличии на земельном участке основного объекта, для обслуживания которого планируется возведение объекта вспомогательного использования;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наличии выданного уполномоченным органом или организацией разрешения на строительство основного объекта застройщик может самостоятельно определять очередность строительства объектов на участке (в частности, построить объект вспомогательного использования до основного в соответствии с проектной документацией);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25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частям 1</w:t>
        </w:r>
      </w:hyperlink>
      <w:r>
        <w:rPr>
          <w:sz w:val="20"/>
        </w:rPr>
        <w:t xml:space="preserve"> и </w:t>
      </w:r>
      <w:hyperlink w:history="0" r:id="rId26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2 статьи 37</w:t>
        </w:r>
      </w:hyperlink>
      <w:r>
        <w:rPr>
          <w:sz w:val="20"/>
        </w:rPr>
        <w:t xml:space="preserve"> ГрК РФ виды разрешенного использования земельных участков и объектов капитального строительства подразделяются на основные, условно разрешенные и вспомогательные и устанавливаются применительно к каждой территориальной зоне;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этой связи допустимость возведения объектов вспомогательного использования должна обеспечиваться правилами землепользования и застройки, при соблюдении предельных параметров разрешенного строительства, реконструкции объектов капитального строительства.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 изложенное, также необходимо отметить, что объекты вспомогательного использования возводятся на одном земельном участке с основным объектом.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к числу объектов капитального строительства вспомогательного использования, по мнению Росреестра, могут относиться здания, строения, сооружения, не имеющие самостоятельного хозяйственного назначения и предназначенные для обслуживания другого (главного) объекта капитального строительства. При этом размещение объекта капитального строительства вспомогательного использования предусматривается проектной документацией. Вместе с тем застройщиком может быть принято решение о создании объекта капитального строительства вспомогательного использования и в процессе эксплуатации ранее созданных основных (главных) объектов капитального строительства, в связи с чем в указанном случае размещение объекта вспомогательного использования не будет предусмотрено проектной документацией (к примеру, собственником комплекса зданий на единой территории в целях организации пропускного режима может быть принято решение о создании объекта вспомогательного использования - поста охраны или контрольно-пропускного пункта, строительство которого не потребует разрешения на строительство и подготовки отдельной проектной документации).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Учитывая изложенное, по мнению Росреестра, не могут быть отнесены к числу объектов вспомогательного использования объекты капитального строительства, имеющие одинаковую функцию с основными (главными) объектами (так, при наличии на земельном участке здания торгового центра в качестве основного объекта не может считаться объектом вспомогательного использования другой объект с аналогичным назначением и разрешенным использованием, к примеру являющееся объектом капитального строительства здание магазина, имеющее меньшие в сравнении со зданием торгового центра параметры, расположенное на этом же земельном участке).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2. Об отнесении объектов вспомогательного использования к недвижимому имуществу.</w:t>
      </w:r>
    </w:p>
    <w:p>
      <w:pPr>
        <w:pStyle w:val="0"/>
        <w:spacing w:before="200" w:line-rule="auto"/>
        <w:ind w:firstLine="540"/>
        <w:jc w:val="both"/>
      </w:pPr>
      <w:hyperlink w:history="0" r:id="rId27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 определено понятие некапитальных строений, сооружений как строений, сооружений, не имеющих прочной связи с землей и конструктивные характеристики которых позволяют осуществить их перемещение и (или) демонтаж и последующую сборку без несоразмерного ущерба назначению и без изменения основных характеристик строений, сооружений (в том числе киоски, навесы и другие подобные строения, сооружения) (</w:t>
      </w:r>
      <w:hyperlink w:history="0" r:id="rId28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пункт 10.2 статьи 1</w:t>
        </w:r>
      </w:hyperlink>
      <w:r>
        <w:rPr>
          <w:sz w:val="20"/>
        </w:rPr>
        <w:t xml:space="preserve"> ГрК РФ).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Принимая во внимание положения </w:t>
      </w:r>
      <w:hyperlink w:history="0" r:id="rId29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sz w:val="20"/>
            <w:color w:val="0000ff"/>
          </w:rPr>
          <w:t xml:space="preserve">статьи 130</w:t>
        </w:r>
      </w:hyperlink>
      <w:r>
        <w:rPr>
          <w:sz w:val="20"/>
        </w:rPr>
        <w:t xml:space="preserve"> Гражданского кодекса Российской Федерации (далее - ГК РФ), некапитальные строения и сооружения, являясь объектами строительства, объектами недвижимости не являются.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строения, сооружения вспомогательного использования в зависимости от их соответствия положениям </w:t>
      </w:r>
      <w:hyperlink w:history="0" r:id="rId30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sz w:val="20"/>
            <w:color w:val="0000ff"/>
          </w:rPr>
          <w:t xml:space="preserve">статьи 130</w:t>
        </w:r>
      </w:hyperlink>
      <w:r>
        <w:rPr>
          <w:sz w:val="20"/>
        </w:rPr>
        <w:t xml:space="preserve"> ГК РФ могут являться или не являться объектами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сложившейся судебной практике (</w:t>
      </w:r>
      <w:hyperlink w:history="0" r:id="rId31" w:tooltip="Постановление Пленума Верховного Суда РФ от 23.06.2015 N 25 &quot;О применении судами некоторых положений раздела I части первой Гражданского кодекса Российской Федерации&quot; {КонсультантПлюс}">
        <w:r>
          <w:rPr>
            <w:sz w:val="20"/>
            <w:color w:val="0000ff"/>
          </w:rPr>
          <w:t xml:space="preserve">пункт 38</w:t>
        </w:r>
      </w:hyperlink>
      <w:r>
        <w:rPr>
          <w:sz w:val="20"/>
        </w:rPr>
        <w:t xml:space="preserve"> постановления Пленума Верховного Суда Российской Федерации от 23 июня 2015 г. N 25 "О применении судами некоторых положений раздела I части первой Гражданского кодекса Российской Федерации", </w:t>
      </w:r>
      <w:hyperlink w:history="0" r:id="rId32" w:tooltip="&quot;Обзор судебной практики по вопросам, возникающим при рассмотрении дел, связанных с садоводческими, огородническими и дачными некоммерческими объединениями, за 2010 - 2013 год&quot; (утв. Президиумом Верховного Суда РФ 02.07.2014) {КонсультантПлюс}">
        <w:r>
          <w:rPr>
            <w:sz w:val="20"/>
            <w:color w:val="0000ff"/>
          </w:rPr>
          <w:t xml:space="preserve">пункт 2.4</w:t>
        </w:r>
      </w:hyperlink>
      <w:r>
        <w:rPr>
          <w:sz w:val="20"/>
        </w:rPr>
        <w:t xml:space="preserve"> Обзора судебной практики по вопросам, возникающим при рассмотрении дел, связанных с садоводческими, огородническими и дачными некоммерческими объединениями, за 2010 - 2013 годы, утвержденного Президиумом Верховного Суда Российской Федерации 2 июля 2014 г., </w:t>
      </w:r>
      <w:hyperlink w:history="0" r:id="rId33" w:tooltip="&quot;Обзор судебной практики Верховного Суда Российской Федерации N 1 (2016)&quot; (утв. Президиумом Верховного Суда РФ 13.04.2016) {КонсультантПлюс}">
        <w:r>
          <w:rPr>
            <w:sz w:val="20"/>
            <w:color w:val="0000ff"/>
          </w:rPr>
          <w:t xml:space="preserve">Обзора</w:t>
        </w:r>
      </w:hyperlink>
      <w:r>
        <w:rPr>
          <w:sz w:val="20"/>
        </w:rPr>
        <w:t xml:space="preserve"> судебной практики Верховного Суда Российской Федерации N 1 (2016), утвержденного Президиумом Верховного Суда Российской Федерации 13 апреля 2016 г., </w:t>
      </w:r>
      <w:hyperlink w:history="0" r:id="rId34" w:tooltip="&quot;Обзор судебной практики по делам, связанным с оспариванием отказа в осуществлении кадастрового учета&quot; (утв. Президиумом Верховного Суда РФ 30.11.2016) {КонсультантПлюс}">
        <w:r>
          <w:rPr>
            <w:sz w:val="20"/>
            <w:color w:val="0000ff"/>
          </w:rPr>
          <w:t xml:space="preserve">пункт 25</w:t>
        </w:r>
      </w:hyperlink>
      <w:r>
        <w:rPr>
          <w:sz w:val="20"/>
        </w:rPr>
        <w:t xml:space="preserve"> Обзора судебной практики по делам, связанным с оспариванием отказа в осуществлении кадастрового учета, утвержденного Президиумом Верховного Суда Российской Федерации 30 ноября 2016 г.) вопрос об отнесении конкретного имущества к недвижимому должен разрешаться на стадии его создания (в соответствии с положениями </w:t>
      </w:r>
      <w:hyperlink w:history="0" r:id="rId35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применяемыми в отношении объектов капитального строительства), а также с учетом наличия самостоятельного назначения этого имущества (по отношению к земельному участку, на котором такое имущество расположено) и способности выступать в гражданском обороте в качестве отдельных объектов гражданских прав.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следует учитывать, что органом регистрации прав по результатам рассмотрения заявления и документов, представленных в целях осуществления государственного кадастрового учета и (или) государственной регистрации прав на объект, не являющийся объектом недвижимого имущества, в соответствии с </w:t>
      </w:r>
      <w:hyperlink w:history="0" r:id="rId36" w:tooltip="Федеральный закон от 13.07.2015 N 218-ФЗ (ред. от 20.10.2022) &quot;О государственной регистрации недвижимости&quot; ------------ Недействующая редакция {КонсультантПлюс}">
        <w:r>
          <w:rPr>
            <w:sz w:val="20"/>
            <w:color w:val="0000ff"/>
          </w:rPr>
          <w:t xml:space="preserve">пунктом 19 части 1 статьи 26</w:t>
        </w:r>
      </w:hyperlink>
      <w:r>
        <w:rPr>
          <w:sz w:val="20"/>
        </w:rPr>
        <w:t xml:space="preserve">, </w:t>
      </w:r>
      <w:hyperlink w:history="0" r:id="rId37" w:tooltip="Федеральный закон от 13.07.2015 N 218-ФЗ (ред. от 20.10.2022) &quot;О государственной регистрации недвижимости&quot; ------------ Недействующая редакция {КонсультантПлюс}">
        <w:r>
          <w:rPr>
            <w:sz w:val="20"/>
            <w:color w:val="0000ff"/>
          </w:rPr>
          <w:t xml:space="preserve">статьей 27</w:t>
        </w:r>
      </w:hyperlink>
      <w:r>
        <w:rPr>
          <w:sz w:val="20"/>
        </w:rPr>
        <w:t xml:space="preserve"> Федерального закона от 13 июля 2015 г. N 218-ФЗ "О государственной регистрации недвижимости" (далее - Закон N 218-ФЗ) такие учетно-регистрационные действия приостанавливаются, после чего в их проведении отказывается.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Одновременно тот факт, что объект вспомогательного использования может являться некапитальным строением или сооружением, следует учитывать и в ходе кадастровой деятельности, учитывая, что согласно </w:t>
      </w:r>
      <w:hyperlink w:history="0" r:id="rId38" w:tooltip="Федеральный закон от 24.07.2007 N 221-ФЗ (ред. от 01.05.2022) &quot;О кадастровой деятельности&quot; (с изм. и доп., вступ. в силу с 01.07.2022) {КонсультантПлюс}">
        <w:r>
          <w:rPr>
            <w:sz w:val="20"/>
            <w:color w:val="0000ff"/>
          </w:rPr>
          <w:t xml:space="preserve">пункту 2 части 2 статьи 29.1</w:t>
        </w:r>
      </w:hyperlink>
      <w:r>
        <w:rPr>
          <w:sz w:val="20"/>
        </w:rPr>
        <w:t xml:space="preserve"> Федерального закона от 24 июля 2007 г. N 221-ФЗ "О кадастровой деятельности" кадастровый инженер обязан отказаться от заключения договора подряда на выполнение кадастровых работ в случае, если объект недвижимости, в отношении которого заказчик кадастровых работ предполагает выполнение таких работ, не является объектом недвижимости, в отношении которого осуществляется кадастровый учет в соответствии с </w:t>
      </w:r>
      <w:hyperlink w:history="0" r:id="rId39" w:tooltip="Федеральный закон от 13.07.2015 N 218-ФЗ (ред. от 20.10.2022) &quot;О государственной регистрации недвижимости&quot; ------------ Недействующая редакция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218-ФЗ, а за внесение кадастровым инженером заведомо ложных сведений в технический план кадастровый инженер несет предусмотренную законом ответственность (</w:t>
      </w:r>
      <w:hyperlink w:history="0" r:id="rId40" w:tooltip="&quot;Кодекс Российской Федерации об административных правонарушениях&quot; от 30.12.2001 N 195-ФЗ (ред. от 04.11.2022, с изм. от 24.11.2022) {КонсультантПлюс}">
        <w:r>
          <w:rPr>
            <w:sz w:val="20"/>
            <w:color w:val="0000ff"/>
          </w:rPr>
          <w:t xml:space="preserve">статья 14.35</w:t>
        </w:r>
      </w:hyperlink>
      <w:r>
        <w:rPr>
          <w:sz w:val="20"/>
        </w:rPr>
        <w:t xml:space="preserve"> Кодекса Российской Федерации об административных правонарушениях, </w:t>
      </w:r>
      <w:hyperlink w:history="0" r:id="rId41" w:tooltip="&quot;Уголовный кодекс Российской Федерации&quot; от 13.06.1996 N 63-ФЗ (ред. от 24.09.2022) {КонсультантПлюс}">
        <w:r>
          <w:rPr>
            <w:sz w:val="20"/>
            <w:color w:val="0000ff"/>
          </w:rPr>
          <w:t xml:space="preserve">статья 170.2</w:t>
        </w:r>
      </w:hyperlink>
      <w:r>
        <w:rPr>
          <w:sz w:val="20"/>
        </w:rPr>
        <w:t xml:space="preserve"> Уголовного кодекса Российской Федерации).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Так, необходимо принимать во внимание, что в соответствии со </w:t>
      </w:r>
      <w:hyperlink w:history="0" r:id="rId42" w:tooltip="Федеральный закон от 29.07.2017 N 217-ФЗ (ред. от 14.07.2022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статьей 3</w:t>
        </w:r>
      </w:hyperlink>
      <w:r>
        <w:rPr>
          <w:sz w:val="20"/>
        </w:rPr>
        <w:t xml:space="preserve"> Федерального закона от 29 июля 2017 г. N 217-ФЗ "О ведении гражданами садоводства и огородничества для собственных нужд и о внесении изменений в отдельные законодательные акты Российской Федерации" (далее - Закон N 217-ФЗ):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правообладатель садового земельного участка имеет право возведения на таком земельном участке хозяйственных построек, в том числе временных, то есть не относящихся к недвижимому имуществу, к примеру теплиц или навесов;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правообладатель огородного земельного участка имеет право создания на данном земельном участке исключительно объектов, не являющихся объектами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 учетом предусмотренных </w:t>
      </w:r>
      <w:hyperlink w:history="0" r:id="rId43" w:tooltip="Федеральный закон от 29.07.2017 N 217-ФЗ (ред. от 14.07.2022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Законом</w:t>
        </w:r>
      </w:hyperlink>
      <w:r>
        <w:rPr>
          <w:sz w:val="20"/>
        </w:rPr>
        <w:t xml:space="preserve"> N 217-ФЗ положений такие объекты, как теплицы или навесы, расположенные на садовых или огородных участках, не могут являться объектами кадастровых работ и объектами кадастрового учета.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3. Об использовании земельных участков для размещения объектов вспомогательного использования.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Как установлено </w:t>
      </w:r>
      <w:hyperlink w:history="0" r:id="rId44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sz w:val="20"/>
            <w:color w:val="0000ff"/>
          </w:rPr>
          <w:t xml:space="preserve">подпунктом 2 пункта 1 статьи 40</w:t>
        </w:r>
      </w:hyperlink>
      <w:r>
        <w:rPr>
          <w:sz w:val="20"/>
        </w:rPr>
        <w:t xml:space="preserve"> Земельного кодекса Российской Федерации (далее - ЗК РФ), собственник земельного участка имеет право возводить жилые, производственные, культурно-бытовые и иные здания, сооружения в соответствии с целевым назначением земельного участка и его разрешенным использованием с соблюдением требований градостроительных регламентов, строительных, экологических, санитарно-гигиенических, противопожарных и иных правил, нормативов.</w:t>
      </w:r>
    </w:p>
    <w:p>
      <w:pPr>
        <w:pStyle w:val="0"/>
        <w:spacing w:before="200" w:line-rule="auto"/>
        <w:ind w:firstLine="540"/>
        <w:jc w:val="both"/>
      </w:pPr>
      <w:hyperlink w:history="0" r:id="rId45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sz w:val="20"/>
            <w:color w:val="0000ff"/>
          </w:rPr>
          <w:t xml:space="preserve">Пунктом 1 статьи 263</w:t>
        </w:r>
      </w:hyperlink>
      <w:r>
        <w:rPr>
          <w:sz w:val="20"/>
        </w:rPr>
        <w:t xml:space="preserve"> ГК РФ предусмотрено, что собственник земельного участка может возводить на нем здания и сооружения, осуществлять их перестройку или снос, разрешать строительство на своем участке другим лицам. Эти права осуществляются при условии соблюдения градостроительных и строительных норм и правил, а также требований о целевом назначении земельного участка (</w:t>
      </w:r>
      <w:hyperlink w:history="0" r:id="rId46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sz w:val="20"/>
            <w:color w:val="0000ff"/>
          </w:rPr>
          <w:t xml:space="preserve">пункт 2 статьи 260</w:t>
        </w:r>
      </w:hyperlink>
      <w:r>
        <w:rPr>
          <w:sz w:val="20"/>
        </w:rPr>
        <w:t xml:space="preserve"> ГК РФ).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Необходимо также учитывать, что на основании </w:t>
      </w:r>
      <w:hyperlink w:history="0" r:id="rId47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части 1 статьи 36</w:t>
        </w:r>
      </w:hyperlink>
      <w:r>
        <w:rPr>
          <w:sz w:val="20"/>
        </w:rPr>
        <w:t xml:space="preserve"> ГрК РФ правовой режим земельных участков, равно как и всего, что находится над и под поверхностью земельных участков и используется в процессе их застройки и последующей эксплуатации объектов капитального строительства, определяется градостроительным регламентом. В соответствии со </w:t>
      </w:r>
      <w:hyperlink w:history="0" r:id="rId48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статьями 37</w:t>
        </w:r>
      </w:hyperlink>
      <w:r>
        <w:rPr>
          <w:sz w:val="20"/>
        </w:rPr>
        <w:t xml:space="preserve"> и </w:t>
      </w:r>
      <w:hyperlink w:history="0" r:id="rId49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38</w:t>
        </w:r>
      </w:hyperlink>
      <w:r>
        <w:rPr>
          <w:sz w:val="20"/>
        </w:rPr>
        <w:t xml:space="preserve"> ГрК РФ в градостроительном регламенте также указываются виды разрешенного использования и предельные параметры объектов капитального строительства. При этом каких-либо исключений в отношении видов разрешенного использования и параметров разрешенного строительства объектов вспомогательного использования </w:t>
      </w:r>
      <w:hyperlink w:history="0" r:id="rId50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 не предусматривает.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несмотря на то, что для строительства объектов вспомогательного назначения не требуется разрешение на строительство, возведение таких объектов должно осуществляться с учетом требований градостроительного регламента.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Согласно </w:t>
      </w:r>
      <w:hyperlink w:history="0" r:id="rId51" w:tooltip="Федеральный закон от 13.07.2015 N 218-ФЗ (ред. от 20.10.2022) &quot;О государственной регистрации недвижимости&quot; ------------ Недействующая редакция {КонсультантПлюс}">
        <w:r>
          <w:rPr>
            <w:sz w:val="20"/>
            <w:color w:val="0000ff"/>
          </w:rPr>
          <w:t xml:space="preserve">части 10 статьи 40</w:t>
        </w:r>
      </w:hyperlink>
      <w:r>
        <w:rPr>
          <w:sz w:val="20"/>
        </w:rPr>
        <w:t xml:space="preserve"> Закона N 218-ФЗ государственный кадастровый учет и государственная регистрация прав на созданные здание или сооружение, для строительства которых в соответствии с федеральными законами не требуется разрешение на строительство, а также на соответствующий объект незавершенного строительства осуществляются на основании технического плана таких объектов недвижимости и правоустанавливающего документа на земельный участок, на котором расположены такие объекты недвижимости, либо документа, подтверждающего в соответствии с </w:t>
      </w:r>
      <w:hyperlink w:history="0" r:id="rId52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sz w:val="20"/>
            <w:color w:val="0000ff"/>
          </w:rPr>
          <w:t xml:space="preserve">ЗК</w:t>
        </w:r>
      </w:hyperlink>
      <w:r>
        <w:rPr>
          <w:sz w:val="20"/>
        </w:rPr>
        <w:t xml:space="preserve"> РФ возможность размещения таких созданных сооружений, а также соответствующих объектов незавершенного строительства без предоставления земельного участка или установления сервитута.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Осуществление государственного кадастрового учета и (или) государственной регистрации прав в силу </w:t>
      </w:r>
      <w:hyperlink w:history="0" r:id="rId53" w:tooltip="Федеральный закон от 13.07.2015 N 218-ФЗ (ред. от 20.10.2022) &quot;О государственной регистрации недвижимости&quot; ------------ Недействующая редакция {КонсультантПлюс}">
        <w:r>
          <w:rPr>
            <w:sz w:val="20"/>
            <w:color w:val="0000ff"/>
          </w:rPr>
          <w:t xml:space="preserve">пункта 22 части 1 статьи 26</w:t>
        </w:r>
      </w:hyperlink>
      <w:r>
        <w:rPr>
          <w:sz w:val="20"/>
        </w:rPr>
        <w:t xml:space="preserve"> Закона N 218-ФЗ приостанавливается по решению государственного регистратора прав также в случае, если созданный (создаваемый) объект недвижимости, при строительстве (реконструкции) которого в соответствии с законодательством не требуется выдача разрешения на строительство, разрешения на ввод в эксплуатацию, не соответствует виду разрешенного использования земельного участка, на котором он создан (создается), или не соответствует градостроительному регламенту в случае, если правообладатель такого земельного участка вправе выбрать вид разрешенного использования этого земельного участка без согласований и разрешений.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Таким образом, размещение тех или иных объектов недвижимости, определение их статуса в качестве основных или вспомогательных осуществляются также исходя из правового режима земельного участка, требований градостроительных регламентов, иных норм и требований, предусмотренных законодательством Российской Федерации.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На основании изложенного, по мнению Росреестра, государственный кадастровый учет и государственная регистрация прав на созданные здание или сооружение, являющиеся в соответствии с требованиями законодательства о градостроительной деятельности объектами вспомогательного использования по отношению к объектам капитального строительства производственного назначения или непроизводственного назначения - зданиям, сооружениям жилищного, социально-культурного и коммунально-бытового назначения, могут быть осуществлены в порядке, предусмотренном </w:t>
      </w:r>
      <w:hyperlink w:history="0" r:id="rId54" w:tooltip="Федеральный закон от 13.07.2015 N 218-ФЗ (ред. от 20.10.2022) &quot;О государственной регистрации недвижимости&quot; ------------ Недействующая редакция {КонсультантПлюс}">
        <w:r>
          <w:rPr>
            <w:sz w:val="20"/>
            <w:color w:val="0000ff"/>
          </w:rPr>
          <w:t xml:space="preserve">частью 10 статьи 40</w:t>
        </w:r>
      </w:hyperlink>
      <w:r>
        <w:rPr>
          <w:sz w:val="20"/>
        </w:rPr>
        <w:t xml:space="preserve"> Закона N 218-ФЗ, при условии, что такой объект вспомогательного использования отвечает требованиям, предъявляемым законодательством Российской Федерации к недвижимому имуществу, а также у него отсутствуют признаки самовольной постройки (</w:t>
      </w:r>
      <w:hyperlink w:history="0" r:id="rId55" w:tooltip="&quot;Гражданский кодекс Российской Федерации (часть первая)&quot; от 30.11.1994 N 51-ФЗ (ред. от 25.02.2022) (с изм. и доп., вступ. в силу с 01.09.2022) {КонсультантПлюс}">
        <w:r>
          <w:rPr>
            <w:sz w:val="20"/>
            <w:color w:val="0000ff"/>
          </w:rPr>
          <w:t xml:space="preserve">статья 222</w:t>
        </w:r>
      </w:hyperlink>
      <w:r>
        <w:rPr>
          <w:sz w:val="20"/>
        </w:rPr>
        <w:t xml:space="preserve"> ГК РФ).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В соответствии с </w:t>
      </w:r>
      <w:hyperlink w:history="0" r:id="rId56" w:tooltip="Федеральный закон от 13.07.2015 N 218-ФЗ (ред. от 20.10.2022) &quot;О государственной регистрации недвижимости&quot; ------------ Недействующая редакция {КонсультантПлюс}">
        <w:r>
          <w:rPr>
            <w:sz w:val="20"/>
            <w:color w:val="0000ff"/>
          </w:rPr>
          <w:t xml:space="preserve">частью 11 статьи 24</w:t>
        </w:r>
      </w:hyperlink>
      <w:r>
        <w:rPr>
          <w:sz w:val="20"/>
        </w:rPr>
        <w:t xml:space="preserve"> Закона N 218-ФЗ, если законодательством Российской Федерации в отношении объектов недвижимости (за исключением единого недвижимого комплекса) не предусмотрены подготовка и (или) выдача указанных в </w:t>
      </w:r>
      <w:hyperlink w:history="0" r:id="rId57" w:tooltip="Федеральный закон от 13.07.2015 N 218-ФЗ (ред. от 20.10.2022) &quot;О государственной регистрации недвижимости&quot; ------------ Недействующая редакция {КонсультантПлюс}">
        <w:r>
          <w:rPr>
            <w:sz w:val="20"/>
            <w:color w:val="0000ff"/>
          </w:rPr>
          <w:t xml:space="preserve">частях 8</w:t>
        </w:r>
      </w:hyperlink>
      <w:r>
        <w:rPr>
          <w:sz w:val="20"/>
        </w:rPr>
        <w:t xml:space="preserve"> - </w:t>
      </w:r>
      <w:hyperlink w:history="0" r:id="rId58" w:tooltip="Федеральный закон от 13.07.2015 N 218-ФЗ (ред. от 20.10.2022) &quot;О государственной регистрации недвижимости&quot; ------------ Недействующая редакция {КонсультантПлюс}">
        <w:r>
          <w:rPr>
            <w:sz w:val="20"/>
            <w:color w:val="0000ff"/>
          </w:rPr>
          <w:t xml:space="preserve">10</w:t>
        </w:r>
      </w:hyperlink>
      <w:r>
        <w:rPr>
          <w:sz w:val="20"/>
        </w:rPr>
        <w:t xml:space="preserve"> названной статьи разрешений и проектной документации, соответствующие сведения указываются в техническом плане на основании декларации, составленной и заверенной правообладателем объекта недвижимости. </w:t>
      </w:r>
      <w:hyperlink w:history="0" r:id="rId59" w:tooltip="Приказ Минэкономразвития России от 18.12.2015 N 953 (ред. от 25.09.2019) &quot;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&quot; (Зарегистрировано в Минюсте России 02.03.2016 N 41304) ------------ Утратил силу или отменен {КонсультантПлюс}">
        <w:r>
          <w:rPr>
            <w:sz w:val="20"/>
            <w:color w:val="0000ff"/>
          </w:rPr>
          <w:t xml:space="preserve">Форма</w:t>
        </w:r>
      </w:hyperlink>
      <w:r>
        <w:rPr>
          <w:sz w:val="20"/>
        </w:rPr>
        <w:t xml:space="preserve"> декларации об объекте недвижимости, а также </w:t>
      </w:r>
      <w:hyperlink w:history="0" r:id="rId60" w:tooltip="Приказ Минэкономразвития России от 18.12.2015 N 953 (ред. от 25.09.2019) &quot;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&quot; (Зарегистрировано в Минюсте России 02.03.2016 N 41304) ------------ Утратил силу или отменен {КонсультантПлюс}">
        <w:r>
          <w:rPr>
            <w:sz w:val="20"/>
            <w:color w:val="0000ff"/>
          </w:rPr>
          <w:t xml:space="preserve">требования</w:t>
        </w:r>
      </w:hyperlink>
      <w:r>
        <w:rPr>
          <w:sz w:val="20"/>
        </w:rPr>
        <w:t xml:space="preserve"> к ее подготовке и состав содержащихся в ней сведений утверждены приказом Минэкономразвития России от 18 декабря 2015 г. N 953. Тем не менее при наличии проектной документации, содержащей сведения об объекте строительства, в отношении которого выполняются кадастровые работы, и отсутствии требования о получении разрешения на строительство такого объекта приоритетным является применение при кадастровых работах проектной документации на строительство (</w:t>
      </w:r>
      <w:hyperlink w:history="0" r:id="rId61" w:tooltip="Федеральный закон от 13.07.2015 N 218-ФЗ (ред. от 20.10.2022) &quot;О государственной регистрации недвижимости&quot; ------------ Недействующая редакция {КонсультантПлюс}">
        <w:r>
          <w:rPr>
            <w:sz w:val="20"/>
            <w:color w:val="0000ff"/>
          </w:rPr>
          <w:t xml:space="preserve">часть 8 статьи 24</w:t>
        </w:r>
      </w:hyperlink>
      <w:r>
        <w:rPr>
          <w:sz w:val="20"/>
        </w:rPr>
        <w:t xml:space="preserve"> Закона N 218-ФЗ), а не декларации об объекте недвижимости.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При этом в техническом плане в отношении объекта вспомогательного использования в </w:t>
      </w:r>
      <w:hyperlink w:history="0" r:id="rId62" w:tooltip="Приказ Минэкономразвития России от 18.12.2015 N 953 (ред. от 25.09.2019) &quot;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&quot; (Зарегистрировано в Минюсте России 02.03.2016 N 41304) ------------ Утратил силу или отменен {КонсультантПлюс}">
        <w:r>
          <w:rPr>
            <w:sz w:val="20"/>
            <w:color w:val="0000ff"/>
          </w:rPr>
          <w:t xml:space="preserve">строке 14</w:t>
        </w:r>
      </w:hyperlink>
      <w:r>
        <w:rPr>
          <w:sz w:val="20"/>
        </w:rPr>
        <w:t xml:space="preserve"> "Вид (виды) разрешенного использования объекта недвижимости" раздела "Характеристики объекта недвижимости" указываются слова "объект вспомогательного использования" и вид использования (например, "здание контрольно-пропускного пункта"), а в </w:t>
      </w:r>
      <w:hyperlink w:history="0" r:id="rId63" w:tooltip="Приказ Минэкономразвития России от 18.12.2015 N 953 (ред. от 25.09.2019) &quot;Об утверждении формы технического плана и требований к его подготовке, состава содержащихся в нем сведений, а также формы декларации об объекте недвижимости, требований к ее подготовке, состава содержащихся в ней сведений&quot; (Зарегистрировано в Минюсте России 02.03.2016 N 41304) ------------ Утратил силу или отменен {КонсультантПлюс}">
        <w:r>
          <w:rPr>
            <w:sz w:val="20"/>
            <w:color w:val="0000ff"/>
          </w:rPr>
          <w:t xml:space="preserve">разделе</w:t>
        </w:r>
      </w:hyperlink>
      <w:r>
        <w:rPr>
          <w:sz w:val="20"/>
        </w:rPr>
        <w:t xml:space="preserve"> "Заключение кадастрового инженера" целесообразно указать, что в соответствии с </w:t>
      </w:r>
      <w:hyperlink w:history="0" r:id="rId64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 для строительства заявленного на государственный кадастровый учет и государственную регистрацию прав объекта не требуется выдача разрешения на строительство, поскольку он является объектом вспомогательного использования, в частности, указать, каким документом данный объект определен в качестве вспомогательного (при наличии такого документа), в отношении какого объекта такой объект выполняет вспомогательную функцию, в чем именно данная функция заключается. В качестве обоснования отнесения объекта к вспомогательному в состав технического плана может быть включена в том числе проектная документация, подготовленная в отношении основного объекта недвижимости (если законодательством о градостроительной деятельности предусмотрена подготовка такой проектной документации в отношении основного объекта недвижимости).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Ответственность за достоверность отраженной в техническом плане информации об объекте недвижимости в соответствии с действующим законодательством несет кадастровый инженер.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Росреестр полагает необходимым обратить внимание также на то, что в определенных законом случаях создание объектов вспомогательного использования может осуществляться не только лицами, которые обладают на земельный участок вещными и иными правами, например, арендой либо безвозмездным пользованием. Так, в частности, </w:t>
      </w:r>
      <w:hyperlink w:history="0" r:id="rId65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sz w:val="20"/>
            <w:color w:val="0000ff"/>
          </w:rPr>
          <w:t xml:space="preserve">ЗК</w:t>
        </w:r>
      </w:hyperlink>
      <w:r>
        <w:rPr>
          <w:sz w:val="20"/>
        </w:rPr>
        <w:t xml:space="preserve"> РФ предусматривает возможность размещения подобных объектов: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1) без предоставления земельных участков и установления сервитута (</w:t>
      </w:r>
      <w:hyperlink w:history="0" r:id="rId66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sz w:val="20"/>
            <w:color w:val="0000ff"/>
          </w:rPr>
          <w:t xml:space="preserve">подпункт 3 пункта 1 статьи 39.33</w:t>
        </w:r>
      </w:hyperlink>
      <w:r>
        <w:rPr>
          <w:sz w:val="20"/>
        </w:rPr>
        <w:t xml:space="preserve"> ЗК РФ);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2) на условиях публичного сервитута (</w:t>
      </w:r>
      <w:hyperlink w:history="0" r:id="rId67" w:tooltip="&quot;Земельный кодекс Российской Федерации&quot; от 25.10.2001 N 136-ФЗ (ред. от 14.07.2022) (с изм. и доп., вступ. в силу с 13.10.2022) {КонсультантПлюс}">
        <w:r>
          <w:rPr>
            <w:sz w:val="20"/>
            <w:color w:val="0000ff"/>
          </w:rPr>
          <w:t xml:space="preserve">подпункт 1 статьи 39.37</w:t>
        </w:r>
      </w:hyperlink>
      <w:r>
        <w:rPr>
          <w:sz w:val="20"/>
        </w:rPr>
        <w:t xml:space="preserve"> ЗК РФ).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4. Об объектах вспомогательного использования, расположенных на садовых и приусадебных земельных участках, а также на земельных участках, предназначенных для индивидуального жилищного строительства, в дополнение к ранее направленной в том числе в территориальные органы Росреестра </w:t>
      </w:r>
      <w:hyperlink w:history="0" r:id="rId68" w:tooltip="&lt;Письмо&gt; Минэкономразвития России от 07.11.2018 N 32363-ВА/Д23и &quot;О применении положений Федерального закона от 13 июля 2015 г. N 218-ФЗ и Федерального закона от 3 августа 2018 г. N 340-ФЗ в части кадастрового учета и государственной регистрации прав на объекты индивидуального жилищного строительства и садовые дома&quot; {КонсультантПлюс}">
        <w:r>
          <w:rPr>
            <w:sz w:val="20"/>
            <w:color w:val="0000ff"/>
          </w:rPr>
          <w:t xml:space="preserve">позиции</w:t>
        </w:r>
      </w:hyperlink>
      <w:r>
        <w:rPr>
          <w:sz w:val="20"/>
        </w:rPr>
        <w:t xml:space="preserve"> Минэкономразвития России от 7 ноября 2018 г. N 32363-ВА/Д23и как органа, являвшегося до вступления в силу </w:t>
      </w:r>
      <w:hyperlink w:history="0" r:id="rId69" w:tooltip="Постановление Правительства РФ от 12.02.2020 N 131 (ред. от 30.06.2022) &quot;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Правительства Российской Федерации от 12 февраля 2020 г. N 131 "Об изменении и признании утратившими силу некоторых актов Правительства Российской Федерации и отдельных положений некоторых актов Правительства Российской Федерации" федеральным органом исполнительной власти, осуществлявшим функции по выработке государственной политики и нормативно-правовому регулированию в том числе в сфере осуществления государственного кадастрового учета недвижимого имущества, государственной регистрации прав на недвижимое имущество и сделок с ним, предоставления сведений, содержащихся в Едином государственном реестре недвижимости, отмечаем.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Исходя из положений </w:t>
      </w:r>
      <w:hyperlink w:history="0" r:id="rId70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ГрК</w:t>
        </w:r>
      </w:hyperlink>
      <w:r>
        <w:rPr>
          <w:sz w:val="20"/>
        </w:rPr>
        <w:t xml:space="preserve"> РФ, </w:t>
      </w:r>
      <w:hyperlink w:history="0" r:id="rId71" w:tooltip="Федеральный закон от 29.07.2017 N 217-ФЗ (ред. от 14.07.2022) &quot;О ведении гражданами садоводства и огородничества для собственных нужд и о внесении изменений в отдельные законодательные акты Российской Федерации&quot; {КонсультантПлюс}">
        <w:r>
          <w:rPr>
            <w:sz w:val="20"/>
            <w:color w:val="0000ff"/>
          </w:rPr>
          <w:t xml:space="preserve">статьи 3</w:t>
        </w:r>
      </w:hyperlink>
      <w:r>
        <w:rPr>
          <w:sz w:val="20"/>
        </w:rPr>
        <w:t xml:space="preserve"> Закона N 217-ФЗ, </w:t>
      </w:r>
      <w:hyperlink w:history="0" r:id="rId72" w:tooltip="Федеральный закон от 07.07.2003 N 112-ФЗ (ред. от 28.06.2021) &quot;О личном подсобном хозяйстве&quot; {КонсультантПлюс}">
        <w:r>
          <w:rPr>
            <w:sz w:val="20"/>
            <w:color w:val="0000ff"/>
          </w:rPr>
          <w:t xml:space="preserve">статьи 4</w:t>
        </w:r>
      </w:hyperlink>
      <w:r>
        <w:rPr>
          <w:sz w:val="20"/>
        </w:rPr>
        <w:t xml:space="preserve"> Федерального закона от 7 июля 2003 г. N 112-ФЗ "О личном подсобном хозяйстве", </w:t>
      </w:r>
      <w:hyperlink w:history="0" r:id="rId73" w:tooltip="Приказ Минэкономразвития России от 01.09.2014 N 540 (ред. от 04.02.2019) &quot;Об утверждении классификатора видов разрешенного использования земельных участков&quot; (Зарегистрировано в Минюсте России 08.09.2014 N 33995) ------------ Утратил силу или отменен {КонсультантПлюс}">
        <w:r>
          <w:rPr>
            <w:sz w:val="20"/>
            <w:color w:val="0000ff"/>
          </w:rPr>
          <w:t xml:space="preserve">Классификатора</w:t>
        </w:r>
      </w:hyperlink>
      <w:r>
        <w:rPr>
          <w:sz w:val="20"/>
        </w:rPr>
        <w:t xml:space="preserve"> видов разрешенного использования земельных участков, утвержденного приказом Минэкономразвития России от 1 сентября 2014 г. N 540, на законодательном уровне не установлено правило о том, что возведение гражданами на садовых и приусадебных земельных участках, а также на земельных участках, предназначенных для индивидуального жилищного строительства, вспомогательных и иных строений (сараев, бань, теплиц, погребов, колодцев и других, в том числе не являющихся недвижимостью), предназначенных для удовлетворения гражданами бытовых и иных нужд, возможно только в случае наличия на земельном участке основного объекта в виде жилого дома или садового дома.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Представляется, что гражданин, являющийся правообладателем такого земельного участка, вправе самостоятельно определить очередность возведения указанных объектов и принять решение об их создании до начала строительства жилого или садового дома, в том числе с учетом того, что в силу </w:t>
      </w:r>
      <w:hyperlink w:history="0" r:id="rId74" w:tooltip="&quot;Градостроительный кодекс Российской Федерации&quot; от 29.12.2004 N 190-ФЗ (ред. от 14.07.2022) (с изм. и доп., вступ. в силу с 01.09.2022) ------------ Недействующая редакция {КонсультантПлюс}">
        <w:r>
          <w:rPr>
            <w:sz w:val="20"/>
            <w:color w:val="0000ff"/>
          </w:rPr>
          <w:t xml:space="preserve">части 3 статьи 48</w:t>
        </w:r>
      </w:hyperlink>
      <w:r>
        <w:rPr>
          <w:sz w:val="20"/>
        </w:rPr>
        <w:t xml:space="preserve"> ГрК РФ для строительства жилого дома или садового дома не требуется подготовка проектной документации, которой могли бы быть предусмотрены сроки и последовательность строительства основных и вспомогательных зданий и сооружений.</w:t>
      </w:r>
    </w:p>
    <w:p>
      <w:pPr>
        <w:pStyle w:val="0"/>
        <w:spacing w:before="200" w:line-rule="auto"/>
        <w:ind w:firstLine="540"/>
        <w:jc w:val="both"/>
      </w:pPr>
      <w:r>
        <w:rPr>
          <w:sz w:val="20"/>
        </w:rPr>
        <w:t xml:space="preserve">Обращаем внимание на то, что, исходя из положений </w:t>
      </w:r>
      <w:hyperlink w:history="0" r:id="rId75" w:tooltip="Постановление Правительства РФ от 13.08.1997 N 1009 (ред. от 02.06.2022) &quot;Об утверждении Правил подготовки нормативных правовых актов федеральных органов исполнительной власти и их государственной регистрации&quot; {КонсультантПлюс}">
        <w:r>
          <w:rPr>
            <w:sz w:val="20"/>
            <w:color w:val="0000ff"/>
          </w:rPr>
          <w:t xml:space="preserve">пункта 2</w:t>
        </w:r>
      </w:hyperlink>
      <w:r>
        <w:rPr>
          <w:sz w:val="20"/>
        </w:rPr>
        <w:t xml:space="preserve"> Правил подготовки нормативных правовых актов федеральных органов исполнительной власти и их государственной регистрации, утвержденных постановлением Правительства Российской Федерации от 13 августа 1997 г. N 1009, </w:t>
      </w:r>
      <w:hyperlink w:history="0" r:id="rId76" w:tooltip="Постановление ГД ФС РФ от 11.11.1996 N 781-II ГД &quot;Об обращении в Конституционный Суд Российской Федерации&quot; {КонсультантПлюс}">
        <w:r>
          <w:rPr>
            <w:sz w:val="20"/>
            <w:color w:val="0000ff"/>
          </w:rPr>
          <w:t xml:space="preserve">постановления</w:t>
        </w:r>
      </w:hyperlink>
      <w:r>
        <w:rPr>
          <w:sz w:val="20"/>
        </w:rPr>
        <w:t xml:space="preserve"> Государственной Думы Федерального Собрания Российской Федерации от 11 ноября 1996 г. N 781-II ГД "Об обращении в Конституционный Суд Российской Федерации", письма Росреестра не являются нормативными правовыми актами и не запрещают руководствоваться положениями действующего законодательства.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right"/>
      </w:pPr>
      <w:r>
        <w:rPr>
          <w:sz w:val="20"/>
        </w:rPr>
        <w:t xml:space="preserve">А.И.БУТОВЕЦКИЙ</w:t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</w:pPr>
      <w:r>
        <w:rPr>
          <w:sz w:val="20"/>
        </w:rPr>
      </w:r>
    </w:p>
    <w:p>
      <w:pPr>
        <w:pStyle w:val="0"/>
        <w:jc w:val="both"/>
        <w:pBdr>
          <w:bottom w:val="single" w:sz="6" w:space="0" w:color="auto"/>
        </w:pBdr>
        <w:spacing w:before="100" w:after="100"/>
        <w:rPr>
          <w:sz w:val="2"/>
          <w:szCs w:val="2"/>
        </w:rPr>
      </w:pPr>
    </w:p>
    <w:sectPr>
      <w:headerReference w:type="default" r:id="rId2"/>
      <w:headerReference w:type="first" r:id="rId3"/>
      <w:footerReference w:type="default" r:id="rId5"/>
      <w:footerReference w:type="first" r:id="rId5"/>
      <w:pgSz w:w="11906" w:h="16838"/>
      <w:pgMar w:top="1440" w:right="566" w:bottom="1440" w:left="1133" w:header="0" w:footer="0" w:gutter="0"/>
      <w:titlePg/>
    </w:sectPr>
  </w:body>
</w:document>
</file>

<file path=word/footer1.xml><?xml version="1.0" encoding="utf-8"?>
<w:ft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p>
    <w:pPr>
      <w:pBdr>
        <w:bottom w:val="single" w:sz="12" w:space="0" w:color="auto"/>
      </w:pBdr>
      <w:rPr>
        <w:sz w:val="2"/>
        <w:szCs w:val="2"/>
      </w:rPr>
    </w:pPr>
  </w:p>
  <w:tbl>
    <w:tblPr>
      <w:tblW w:w="5000" w:type="pct"/>
      <w:tblInd w:w="0" w:type="dxa"/>
      <w:tblCellMar>
        <w:left w:w="40" w:type="dxa"/>
        <w:right w:w="40" w:type="dxa"/>
      </w:tblCellMar>
      <w:tblLook w:firstRow="0" w:lastRow="0" w:firstColumn="0" w:lastColumn="0" w:noHBand="0" w:noVBand="0"/>
    </w:tblPr>
    <w:tblGrid>
      <w:gridCol w:w="1"/>
      <w:gridCol w:w="1"/>
      <w:gridCol w:w="1"/>
    </w:tblGrid>
    <w:tr>
      <w:trPr>
        <w:trHeight w:hRule="exact" w:val="1663"/>
      </w:trPr>
      <w:tc>
        <w:tcPr>
          <w:tcW w:w="1650" w:type="pct"/>
          <w:vAlign w:val="center"/>
        </w:tcPr>
        <w:p>
          <w:r>
            <w:rPr>
              <w:rFonts w:ascii="Tahoma" w:hAnsi="Tahoma" w:cs="Tahoma"/>
              <w:b/>
              <w:color w:val="f58220"/>
              <w:sz w:val="28"/>
              <w:szCs w:val="28"/>
              <w:noProof/>
            </w:rPr>
            <w:t>КонсультантПлюс</w:t>
          </w:r>
          <w:r>
            <w:rPr>
              <w:rFonts w:ascii="Tahoma" w:hAnsi="Tahoma" w:cs="Tahoma"/>
              <w:b/>
              <w:sz w:val="16"/>
              <w:szCs w:val="16"/>
              <w:noProof/>
            </w:rPr>
            <w:br/>
            <w:t>надежная правовая поддержка</w:t>
          </w:r>
        </w:p>
      </w:tc>
      <w:tc>
        <w:tcPr>
          <w:tcW w:w="1700" w:type="pct"/>
          <w:vAlign w:val="center"/>
        </w:tcPr>
        <w:p>
          <w:pPr>
            <w:jc w:val="center"/>
          </w:pPr>
          <w:hyperlink r:id="rId1" w:history="0">
            <w:r>
              <w:rPr>
                <w:rFonts w:ascii="Tahoma" w:hAnsi="Tahoma" w:cs="Tahoma"/>
                <w:b/>
                <w:color w:val="0000FF"/>
              </w:rPr>
              <w:t>www.consultant.ru</w:t>
            </w:r>
          </w:hyperlink>
        </w:p>
      </w:tc>
      <w:tc>
        <w:tcPr>
          <w:tcW w:w="1650" w:type="pct"/>
          <w:vAlign w:val="center"/>
        </w:tcPr>
        <w:p>
          <w:pPr>
            <w:jc w:val="end"/>
          </w:pPr>
          <w:r>
            <w:rPr>
              <w:rFonts w:ascii="Tahoma" w:hAnsi="Tahoma" w:cs="Tahoma"/>
            </w:rPr>
            <w:t xml:space="preserve">Страница </w:t>
          </w:r>
          <w:r>
            <w:fldChar w:fldCharType="begin"/>
          </w:r>
          <w:r>
            <w:rPr>
              <w:rFonts w:ascii="Tahoma" w:hAnsi="Tahoma" w:cs="Tahoma"/>
            </w:rPr>
            <w:instrText>PAGE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  <w:r>
            <w:rPr>
              <w:rFonts w:ascii="Tahoma" w:hAnsi="Tahoma" w:cs="Tahoma"/>
            </w:rPr>
            <w:t xml:space="preserve"> из </w:t>
          </w:r>
          <w:r>
            <w:fldChar w:fldCharType="begin"/>
          </w:r>
          <w:r>
            <w:rPr>
              <w:rFonts w:ascii="Tahoma" w:hAnsi="Tahoma" w:cs="Tahoma"/>
            </w:rPr>
            <w:instrText>NUMPAGES</w:instrText>
          </w:r>
          <w:r>
            <w:fldChar w:fldCharType="separate"/>
          </w:r>
          <w:r>
            <w:rPr>
              <w:rFonts w:ascii="Tahoma" w:hAnsi="Tahoma" w:cs="Tahoma"/>
              <w:noProof/>
            </w:rPr>
            <w:t>5</w:t>
          </w:r>
          <w:r>
            <w:fldChar w:fldCharType="end"/>
          </w:r>
        </w:p>
      </w:tc>
    </w:tr>
  </w:tbl>
  <w:p>
    <w:r>
      <w:rPr>
        <w:sz w:val="2"/>
        <w:szCs w:val="2"/>
      </w:rPr>
      <w:t>1</w:t>
    </w:r>
  </w:p>
</w:ftr>
</file>

<file path=word/header1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rPr>
              <w:rFonts w:ascii="Tahoma" w:hAnsi="Tahoma" w:cs="Tahoma"/>
              <w:sz w:val="16"/>
              <w:szCs w:val="16"/>
            </w:rPr>
            <w:t>&lt;Письмо&gt; Росреестра от 13.04.2020 N 3215-АБ/20</w:t>
            <w:br/>
            <w:t>"Об объектах вспомогательного использования"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header2.xml><?xml version="1.0" encoding="utf-8"?>
<w:hdr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i="http://schemas.microsoft.com/office/word/2010/wordprocessingInk" xmlns:wne="http://schemas.microsoft.com/office/word/2006/wordml" mc:Ignorable="w14 w15 w16se wne wp14">
  <w:tbl>
    <w:tblPr>
      <w:tblW w:w="5000" w:type="pct"/>
      <w:tblInd w:w="0" w:type="dxa"/>
      <w:tblLayout w:type="fixed"/>
      <w:tblCellMar>
        <w:left w:w="40" w:type="dxa"/>
        <w:right w:w="40" w:type="dxa"/>
      </w:tblCellMar>
    </w:tblPr>
    <w:tblGrid>
      <w:gridCol w:w="1"/>
      <w:gridCol w:w="1"/>
    </w:tblGrid>
    <w:tr>
      <w:trPr>
        <w:trHeight w:hRule="exact" w:val="1683"/>
      </w:trPr>
      <w:tc>
        <w:tcPr>
          <w:tcW w:w="2700" w:type="pct"/>
          <w:vAlign w:val="center"/>
        </w:tcPr>
        <w:p>
          <w:pPr>
            <w:rPr>
              <w:rFonts w:ascii="Tahoma" w:hAnsi="Tahoma" w:cs="Tahoma"/>
            </w:rPr>
          </w:pPr>
          <w:r>
            <w:drawing>
              <wp:inline distT="0" distB="0" distL="0" distR="0">
                <wp:extent cx="1910715" cy="445770"/>
                <wp:effectExtent l="0" t="0" r="0" b="0"/>
                <wp:docPr id="1" name="Консультант Плюс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 preferRelativeResize="0"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910715" cy="44577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&lt;Письмо&gt; Росреестра от 13.04.2020 N 3215-АБ/20 "Об объектах вспомогательного использования"</w:t>
          </w:r>
        </w:p>
      </w:tc>
      <w:tc>
        <w:tcPr>
          <w:tcW w:w="2300" w:type="pct"/>
          <w:vAlign w:val="center"/>
        </w:tcPr>
        <w:p>
          <w:pPr>
            <w:jc w:val="end"/>
            <w:rPr>
              <w:rFonts w:ascii="Tahoma" w:hAnsi="Tahoma" w:cs="Tahoma"/>
            </w:rPr>
          </w:pPr>
          <w:r>
            <w:rPr>
              <w:rFonts w:ascii="Tahoma" w:hAnsi="Tahoma" w:cs="Tahoma"/>
              <w:sz w:val="18"/>
              <w:szCs w:val="18"/>
              <w:noProof/>
            </w:rPr>
            <w:t xml:space="preserve">Документ предоставлен </w:t>
          </w:r>
          <w:hyperlink r:id="rId1" w:history="0" w:tooltip="КонсультантПлюс - надежная правовая система">
            <w:r>
              <w:rPr>
                <w:rFonts w:ascii="Tahoma" w:hAnsi="Tahoma" w:cs="Tahoma"/>
                <w:color w:val="0000FF"/>
                <w:sz w:val="18"/>
                <w:szCs w:val="18"/>
                <w:noProof/>
              </w:rPr>
              <w:t>КонсультантПлюс</w:t>
            </w:r>
          </w:hyperlink>
          <w:r>
            <w:rPr>
              <w:rFonts w:ascii="Tahoma" w:hAnsi="Tahoma" w:cs="Tahoma"/>
              <w:sz w:val="18"/>
              <w:szCs w:val="18"/>
            </w:rPr>
            <w:br/>
          </w:r>
          <w:r>
            <w:rPr>
              <w:rFonts w:ascii="Tahoma" w:hAnsi="Tahoma" w:cs="Tahoma"/>
              <w:sz w:val="16"/>
              <w:szCs w:val="16"/>
            </w:rPr>
            <w:t>Дата сохранения: 01.12.2022</w:t>
          </w:r>
        </w:p>
      </w:tc>
    </w:tr>
  </w:tbl>
  <w:p>
    <w:pPr>
      <w:pBdr>
        <w:bottom w:val="single" w:sz="12" w:space="0" w:color="auto"/>
      </w:pBdr>
      <w:rPr>
        <w:sz w:val="2"/>
        <w:szCs w:val="2"/>
      </w:rPr>
    </w:pPr>
  </w:p>
  <w:p/>
</w:hdr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pPrDefault>
      <w:pPr>
        <w:spacing w:before="0" w:after="0" w:line="240" w:lineRule="auto"/>
      </w:pPr>
    </w:pPrDefault>
  </w:docDefaults>
  <w:style w:type="paragraph" w:default="1" w:customStyle="1" w:styleId="0">
    <w:name w:val="ConsPlusNormal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1">
    <w:name w:val="ConsPlusNonforma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2">
    <w:name w:val="ConsPlusTitle"/>
    <w:pPr>
      <w:widowControl w:val="0"/>
      <w:autoSpaceDE w:val="0"/>
      <w:autoSpaceDN w:val="0"/>
    </w:pPr>
    <w:rPr>
      <w:rFonts w:ascii="Arial" w:hAnsi="Arial" w:cs="Arial"/>
      <w:sz w:val="20"/>
      <w:b/>
    </w:rPr>
  </w:style>
  <w:style w:type="paragraph" w:customStyle="1" w:styleId="3">
    <w:name w:val="ConsPlusCell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4">
    <w:name w:val="ConsPlusDocList"/>
    <w:pPr>
      <w:widowControl w:val="0"/>
      <w:autoSpaceDE w:val="0"/>
      <w:autoSpaceDN w:val="0"/>
    </w:pPr>
    <w:rPr>
      <w:rFonts w:ascii="Courier New" w:hAnsi="Courier New" w:cs="Courier New"/>
      <w:sz w:val="20"/>
    </w:rPr>
  </w:style>
  <w:style w:type="paragraph" w:customStyle="1" w:styleId="5">
    <w:name w:val="ConsPlusTitlePage"/>
    <w:pPr>
      <w:widowControl w:val="0"/>
      <w:autoSpaceDE w:val="0"/>
      <w:autoSpaceDN w:val="0"/>
    </w:pPr>
    <w:rPr>
      <w:rFonts w:ascii="Tahoma" w:hAnsi="Tahoma" w:cs="Tahoma"/>
      <w:sz w:val="20"/>
    </w:rPr>
  </w:style>
  <w:style w:type="paragraph" w:customStyle="1" w:styleId="6">
    <w:name w:val="ConsPlusJurTerm"/>
    <w:pPr>
      <w:widowControl w:val="0"/>
      <w:autoSpaceDE w:val="0"/>
      <w:autoSpaceDN w:val="0"/>
    </w:pPr>
    <w:rPr>
      <w:rFonts w:ascii="Tahoma" w:hAnsi="Tahoma" w:cs="Tahoma"/>
      <w:sz w:val="26"/>
    </w:rPr>
  </w:style>
  <w:style w:type="paragraph" w:customStyle="1" w:styleId="7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  <w:style w:type="paragraph" w:customStyle="1" w:styleId="8">
    <w:name w:val="ConsPlusTextList"/>
    <w:pPr>
      <w:widowControl w:val="0"/>
      <w:autoSpaceDE w:val="0"/>
      <w:autoSpaceDN w:val="0"/>
    </w:pPr>
    <w:rPr>
      <w:rFonts w:ascii="Arial" w:hAnsi="Arial" w:cs="Arial"/>
      <w:sz w:val="20"/>
    </w:rPr>
  </w:style>
</w:styles>
</file>

<file path=word/_rels/document.xml.rels>&#65279;<?xml version="1.0" encoding="UTF-8" standalone="yes"?>
<Relationships xmlns="http://schemas.openxmlformats.org/package/2006/relationships">
	<Relationship Id="rId1" Type="http://schemas.openxmlformats.org/officeDocument/2006/relationships/styles" Target="styles.xml"/>
	<Relationship Id="rId2" Type="http://schemas.openxmlformats.org/officeDocument/2006/relationships/header" Target="header1.xml"/>
	<Relationship Id="rId3" Type="http://schemas.openxmlformats.org/officeDocument/2006/relationships/header" Target="header2.xml"/>
	<Relationship Id="rId4" Type="http://schemas.openxmlformats.org/officeDocument/2006/relationships/image" Target="media/image1.png"/>
	<Relationship Id="rId5" Type="http://schemas.openxmlformats.org/officeDocument/2006/relationships/footer" Target="footer1.xml"/>
	<Relationship Id="rId6" Type="http://schemas.openxmlformats.org/officeDocument/2006/relationships/hyperlink" Target="consultantplus://offline/ref=A53E8B40840A4EAAF6674F36843327C2AEBAA4121B33AEC10747A2ACA09E2DCFA5C352BDE65412E12F438F0F1BD6B484F7A1871BD657C6CFL0xAJ" TargetMode = "External"/>
	<Relationship Id="rId7" Type="http://schemas.openxmlformats.org/officeDocument/2006/relationships/hyperlink" Target="consultantplus://offline/ref=A53E8B40840A4EAAF6674F36843327C2AEBAA4121B33AEC10747A2ACA09E2DCFB7C30AB1E65504E32456D95E5DL8x1J" TargetMode = "External"/>
	<Relationship Id="rId8" Type="http://schemas.openxmlformats.org/officeDocument/2006/relationships/hyperlink" Target="consultantplus://offline/ref=A53E8B40840A4EAAF6674F36843327C2ABBEAB171A32AEC10747A2ACA09E2DCFA5C352BDE6541AE323438F0F1BD6B484F7A1871BD657C6CFL0xAJ" TargetMode = "External"/>
	<Relationship Id="rId9" Type="http://schemas.openxmlformats.org/officeDocument/2006/relationships/hyperlink" Target="consultantplus://offline/ref=A53E8B40840A4EAAF6674F36843327C2ABBEAB171A32AEC10747A2ACA09E2DCFA5C352BDE6541AEA27438F0F1BD6B484F7A1871BD657C6CFL0xAJ" TargetMode = "External"/>
	<Relationship Id="rId10" Type="http://schemas.openxmlformats.org/officeDocument/2006/relationships/hyperlink" Target="consultantplus://offline/ref=A53E8B40840A4EAAF6674F36843327C2AEBAA4121B33AEC10747A2ACA09E2DCFB7C30AB1E65504E32456D95E5DL8x1J" TargetMode = "External"/>
	<Relationship Id="rId11" Type="http://schemas.openxmlformats.org/officeDocument/2006/relationships/hyperlink" Target="consultantplus://offline/ref=A53E8B40840A4EAAF6674F36843327C2ABBEAB171A32AEC10747A2ACA09E2DCFB7C30AB1E65504E32456D95E5DL8x1J" TargetMode = "External"/>
	<Relationship Id="rId12" Type="http://schemas.openxmlformats.org/officeDocument/2006/relationships/hyperlink" Target="consultantplus://offline/ref=A53E8B40840A4EAAF6674225913327C2A9BAA4111C38AEC10747A2ACA09E2DCFB7C30AB1E65504E32456D95E5DL8x1J" TargetMode = "External"/>
	<Relationship Id="rId13" Type="http://schemas.openxmlformats.org/officeDocument/2006/relationships/hyperlink" Target="consultantplus://offline/ref=A53E8B40840A4EAAF6674225913327C2AEB8A3151A3AAEC10747A2ACA09E2DCFB7C30AB1E65504E32456D95E5DL8x1J" TargetMode = "External"/>
	<Relationship Id="rId14" Type="http://schemas.openxmlformats.org/officeDocument/2006/relationships/hyperlink" Target="consultantplus://offline/ref=A53E8B40840A4EAAF6674225913327C2AFBCA0151A39AEC10747A2ACA09E2DCFB7C30AB1E65504E32456D95E5DL8x1J" TargetMode = "External"/>
	<Relationship Id="rId15" Type="http://schemas.openxmlformats.org/officeDocument/2006/relationships/hyperlink" Target="consultantplus://offline/ref=A53E8B40840A4EAAF6674225913327C2AFBCAB141E3DAEC10747A2ACA09E2DCFB7C30AB1E65504E32456D95E5DL8x1J" TargetMode = "External"/>
	<Relationship Id="rId16" Type="http://schemas.openxmlformats.org/officeDocument/2006/relationships/hyperlink" Target="consultantplus://offline/ref=A53E8B40840A4EAAF6674F36843327C2AEBBA6151A3BAEC10747A2ACA09E2DCFA5C352BDE6541AE32F438F0F1BD6B484F7A1871BD657C6CFL0xAJ" TargetMode = "External"/>
	<Relationship Id="rId17" Type="http://schemas.openxmlformats.org/officeDocument/2006/relationships/hyperlink" Target="consultantplus://offline/ref=A53E8B40840A4EAAF6674F36843327C2AEBBA6151A3BAEC10747A2ACA09E2DCFA5C352BDE6541AEA2E438F0F1BD6B484F7A1871BD657C6CFL0xAJ" TargetMode = "External"/>
	<Relationship Id="rId18" Type="http://schemas.openxmlformats.org/officeDocument/2006/relationships/hyperlink" Target="consultantplus://offline/ref=A53E8B40840A4EAAF6674F36843327C2AEBBA6151A3BAEC10747A2ACA09E2DCFA5C352BDE65419E022438F0F1BD6B484F7A1871BD657C6CFL0xAJ" TargetMode = "External"/>
	<Relationship Id="rId19" Type="http://schemas.openxmlformats.org/officeDocument/2006/relationships/hyperlink" Target="consultantplus://offline/ref=A53E8B40840A4EAAF6674F36843327C2AEBBA6151A3BAEC10747A2ACA09E2DCFA5C352BDE6541FE522438F0F1BD6B484F7A1871BD657C6CFL0xAJ" TargetMode = "External"/>
	<Relationship Id="rId20" Type="http://schemas.openxmlformats.org/officeDocument/2006/relationships/hyperlink" Target="consultantplus://offline/ref=A53E8B40840A4EAAF6674F36843327C2A8BDA4171E3DAEC10747A2ACA09E2DCFA5C352BDE6541AE326438F0F1BD6B484F7A1871BD657C6CFL0xAJ" TargetMode = "External"/>
	<Relationship Id="rId21" Type="http://schemas.openxmlformats.org/officeDocument/2006/relationships/hyperlink" Target="consultantplus://offline/ref=A53E8B40840A4EAAF6674F36843327C2A8BDA4171E3DAEC10747A2ACA09E2DCFA5C352BDE6541AE524438F0F1BD6B484F7A1871BD657C6CFL0xAJ" TargetMode = "External"/>
	<Relationship Id="rId22" Type="http://schemas.openxmlformats.org/officeDocument/2006/relationships/hyperlink" Target="consultantplus://offline/ref=A53E8B40840A4EAAF6675023813327C2ABB9A7191A30F3CB0F1EAEAEA79172CAA2D252BCE74A1BE0384ADB5CL5xDJ" TargetMode = "External"/>
	<Relationship Id="rId23" Type="http://schemas.openxmlformats.org/officeDocument/2006/relationships/hyperlink" Target="consultantplus://offline/ref=A53E8B40840A4EAAF6675023813327C2A8BEAA111F30F3CB0F1EAEAEA79172CAA2D252BCE74A1BE0384ADB5CL5xDJ" TargetMode = "External"/>
	<Relationship Id="rId24" Type="http://schemas.openxmlformats.org/officeDocument/2006/relationships/hyperlink" Target="consultantplus://offline/ref=A53E8B40840A4EAAF6675023813327C2A2BBA316106DF9C35612ACA9A8CE77DFB38A5FBDF85518FC2448D9L5xCJ" TargetMode = "External"/>
	<Relationship Id="rId25" Type="http://schemas.openxmlformats.org/officeDocument/2006/relationships/hyperlink" Target="consultantplus://offline/ref=A53E8B40840A4EAAF6674F36843327C2AEBAA4121B33AEC10747A2ACA09E2DCFA5C352BDE6541FEB20438F0F1BD6B484F7A1871BD657C6CFL0xAJ" TargetMode = "External"/>
	<Relationship Id="rId26" Type="http://schemas.openxmlformats.org/officeDocument/2006/relationships/hyperlink" Target="consultantplus://offline/ref=A53E8B40840A4EAAF6674F36843327C2AEBAA4121B33AEC10747A2ACA09E2DCFA5C352BDE6541CE226438F0F1BD6B484F7A1871BD657C6CFL0xAJ" TargetMode = "External"/>
	<Relationship Id="rId27" Type="http://schemas.openxmlformats.org/officeDocument/2006/relationships/hyperlink" Target="consultantplus://offline/ref=A53E8B40840A4EAAF6674F36843327C2AEBAA4121B33AEC10747A2ACA09E2DCFB7C30AB1E65504E32456D95E5DL8x1J" TargetMode = "External"/>
	<Relationship Id="rId28" Type="http://schemas.openxmlformats.org/officeDocument/2006/relationships/hyperlink" Target="consultantplus://offline/ref=A53E8B40840A4EAAF6674F36843327C2AEBAA4121B33AEC10747A2ACA09E2DCFA5C352BEE25613E972199F0B5283B89AF7BD981BC857LCx4J" TargetMode = "External"/>
	<Relationship Id="rId29" Type="http://schemas.openxmlformats.org/officeDocument/2006/relationships/hyperlink" Target="consultantplus://offline/ref=A53E8B40840A4EAAF6674F36843327C2AEBBA3171B3DAEC10747A2ACA09E2DCFA5C352BDE6541DEB22438F0F1BD6B484F7A1871BD657C6CFL0xAJ" TargetMode = "External"/>
	<Relationship Id="rId30" Type="http://schemas.openxmlformats.org/officeDocument/2006/relationships/hyperlink" Target="consultantplus://offline/ref=A53E8B40840A4EAAF6674F36843327C2AEBBA3171B3DAEC10747A2ACA09E2DCFA5C352BDE6541DEB22438F0F1BD6B484F7A1871BD657C6CFL0xAJ" TargetMode = "External"/>
	<Relationship Id="rId31" Type="http://schemas.openxmlformats.org/officeDocument/2006/relationships/hyperlink" Target="consultantplus://offline/ref=A53E8B40840A4EAAF6674F36843327C2ABB2A2161B39AEC10747A2ACA09E2DCFA5C352BDE6541BE327438F0F1BD6B484F7A1871BD657C6CFL0xAJ" TargetMode = "External"/>
	<Relationship Id="rId32" Type="http://schemas.openxmlformats.org/officeDocument/2006/relationships/hyperlink" Target="consultantplus://offline/ref=A53E8B40840A4EAAF6674F36843327C2ABBCA6111D33AEC10747A2ACA09E2DCFA5C352BDE6541AEA25438F0F1BD6B484F7A1871BD657C6CFL0xAJ" TargetMode = "External"/>
	<Relationship Id="rId33" Type="http://schemas.openxmlformats.org/officeDocument/2006/relationships/hyperlink" Target="consultantplus://offline/ref=A53E8B40840A4EAAF6674F36843327C2ABB3A517193CAEC10747A2ACA09E2DCFB7C30AB1E65504E32456D95E5DL8x1J" TargetMode = "External"/>
	<Relationship Id="rId34" Type="http://schemas.openxmlformats.org/officeDocument/2006/relationships/hyperlink" Target="consultantplus://offline/ref=A53E8B40840A4EAAF6674F36843327C2A8BAAB121E3BAEC10747A2ACA09E2DCFA5C352BDE65418E426438F0F1BD6B484F7A1871BD657C6CFL0xAJ" TargetMode = "External"/>
	<Relationship Id="rId35" Type="http://schemas.openxmlformats.org/officeDocument/2006/relationships/hyperlink" Target="consultantplus://offline/ref=A53E8B40840A4EAAF6674F36843327C2AEBAA4121B33AEC10747A2ACA09E2DCFB7C30AB1E65504E32456D95E5DL8x1J" TargetMode = "External"/>
	<Relationship Id="rId36" Type="http://schemas.openxmlformats.org/officeDocument/2006/relationships/hyperlink" Target="consultantplus://offline/ref=A53E8B40840A4EAAF6674F36843327C2AEB8AA141C3DAEC10747A2ACA09E2DCFA5C352BDE65419EB2F438F0F1BD6B484F7A1871BD657C6CFL0xAJ" TargetMode = "External"/>
	<Relationship Id="rId37" Type="http://schemas.openxmlformats.org/officeDocument/2006/relationships/hyperlink" Target="consultantplus://offline/ref=A53E8B40840A4EAAF6674F36843327C2AEB8AA141C3DAEC10747A2ACA09E2DCFA5C352BDE6541EE12F438F0F1BD6B484F7A1871BD657C6CFL0xAJ" TargetMode = "External"/>
	<Relationship Id="rId38" Type="http://schemas.openxmlformats.org/officeDocument/2006/relationships/hyperlink" Target="consultantplus://offline/ref=A53E8B40840A4EAAF6674F36843327C2AEBBA315193EAEC10747A2ACA09E2DCFA5C352B5E75211B6770C8E535F82A785F4A18419CAL5x7J" TargetMode = "External"/>
	<Relationship Id="rId39" Type="http://schemas.openxmlformats.org/officeDocument/2006/relationships/hyperlink" Target="consultantplus://offline/ref=A53E8B40840A4EAAF6674F36843327C2AEB8AA141C3DAEC10747A2ACA09E2DCFB7C30AB1E65504E32456D95E5DL8x1J" TargetMode = "External"/>
	<Relationship Id="rId40" Type="http://schemas.openxmlformats.org/officeDocument/2006/relationships/hyperlink" Target="consultantplus://offline/ref=A53E8B40840A4EAAF6674F36843327C2AEB9A3151232AEC10747A2ACA09E2DCFA5C352BDE6501BE523438F0F1BD6B484F7A1871BD657C6CFL0xAJ" TargetMode = "External"/>
	<Relationship Id="rId41" Type="http://schemas.openxmlformats.org/officeDocument/2006/relationships/hyperlink" Target="consultantplus://offline/ref=A53E8B40840A4EAAF6674F36843327C2AEB8A4141A33AEC10747A2ACA09E2DCFA5C352BDEE521AE972199F0B5283B89AF7BD981BC857LCx4J" TargetMode = "External"/>
	<Relationship Id="rId42" Type="http://schemas.openxmlformats.org/officeDocument/2006/relationships/hyperlink" Target="consultantplus://offline/ref=A53E8B40840A4EAAF6674F36843327C2AEB8A111183BAEC10747A2ACA09E2DCFA5C352BDE6541AE322438F0F1BD6B484F7A1871BD657C6CFL0xAJ" TargetMode = "External"/>
	<Relationship Id="rId43" Type="http://schemas.openxmlformats.org/officeDocument/2006/relationships/hyperlink" Target="consultantplus://offline/ref=A53E8B40840A4EAAF6674F36843327C2AEB8A111183BAEC10747A2ACA09E2DCFB7C30AB1E65504E32456D95E5DL8x1J" TargetMode = "External"/>
	<Relationship Id="rId44" Type="http://schemas.openxmlformats.org/officeDocument/2006/relationships/hyperlink" Target="consultantplus://offline/ref=A53E8B40840A4EAAF6674F36843327C2AEB8A1131D3BAEC10747A2ACA09E2DCFA5C352BDE7541AE972199F0B5283B89AF7BD981BC857LCx4J" TargetMode = "External"/>
	<Relationship Id="rId45" Type="http://schemas.openxmlformats.org/officeDocument/2006/relationships/hyperlink" Target="consultantplus://offline/ref=A53E8B40840A4EAAF6674F36843327C2AEBBA3171B3DAEC10747A2ACA09E2DCFA5C352BDE6561BEB25438F0F1BD6B484F7A1871BD657C6CFL0xAJ" TargetMode = "External"/>
	<Relationship Id="rId46" Type="http://schemas.openxmlformats.org/officeDocument/2006/relationships/hyperlink" Target="consultantplus://offline/ref=A53E8B40840A4EAAF6674F36843327C2AEBBA3171B3DAEC10747A2ACA09E2DCFA5C352BDE6561BEB24438F0F1BD6B484F7A1871BD657C6CFL0xAJ" TargetMode = "External"/>
	<Relationship Id="rId47" Type="http://schemas.openxmlformats.org/officeDocument/2006/relationships/hyperlink" Target="consultantplus://offline/ref=A53E8B40840A4EAAF6674F36843327C2AEBAA4121B33AEC10747A2ACA09E2DCFA5C352BDE6541FE521438F0F1BD6B484F7A1871BD657C6CFL0xAJ" TargetMode = "External"/>
	<Relationship Id="rId48" Type="http://schemas.openxmlformats.org/officeDocument/2006/relationships/hyperlink" Target="consultantplus://offline/ref=A53E8B40840A4EAAF6674F36843327C2AEBAA4121B33AEC10747A2ACA09E2DCFA5C352BDE6541FEB23438F0F1BD6B484F7A1871BD657C6CFL0xAJ" TargetMode = "External"/>
	<Relationship Id="rId49" Type="http://schemas.openxmlformats.org/officeDocument/2006/relationships/hyperlink" Target="consultantplus://offline/ref=A53E8B40840A4EAAF6674F36843327C2AEBAA4121B33AEC10747A2ACA09E2DCFA5C352BDE6541CE220438F0F1BD6B484F7A1871BD657C6CFL0xAJ" TargetMode = "External"/>
	<Relationship Id="rId50" Type="http://schemas.openxmlformats.org/officeDocument/2006/relationships/hyperlink" Target="consultantplus://offline/ref=A53E8B40840A4EAAF6674F36843327C2AEBAA4121B33AEC10747A2ACA09E2DCFB7C30AB1E65504E32456D95E5DL8x1J" TargetMode = "External"/>
	<Relationship Id="rId51" Type="http://schemas.openxmlformats.org/officeDocument/2006/relationships/hyperlink" Target="consultantplus://offline/ref=A53E8B40840A4EAAF6674F36843327C2AEB8AA141C3DAEC10747A2ACA09E2DCFA5C352BDE6541CE222438F0F1BD6B484F7A1871BD657C6CFL0xAJ" TargetMode = "External"/>
	<Relationship Id="rId52" Type="http://schemas.openxmlformats.org/officeDocument/2006/relationships/hyperlink" Target="consultantplus://offline/ref=A53E8B40840A4EAAF6674F36843327C2AEB8A1131D3BAEC10747A2ACA09E2DCFB7C30AB1E65504E32456D95E5DL8x1J" TargetMode = "External"/>
	<Relationship Id="rId53" Type="http://schemas.openxmlformats.org/officeDocument/2006/relationships/hyperlink" Target="consultantplus://offline/ref=A53E8B40840A4EAAF6674F36843327C2AEB8AA141C3DAEC10747A2ACA09E2DCFA5C352BDE6541EE224438F0F1BD6B484F7A1871BD657C6CFL0xAJ" TargetMode = "External"/>
	<Relationship Id="rId54" Type="http://schemas.openxmlformats.org/officeDocument/2006/relationships/hyperlink" Target="consultantplus://offline/ref=A53E8B40840A4EAAF6674F36843327C2AEB8AA141C3DAEC10747A2ACA09E2DCFA5C352BDE6541CE222438F0F1BD6B484F7A1871BD657C6CFL0xAJ" TargetMode = "External"/>
	<Relationship Id="rId55" Type="http://schemas.openxmlformats.org/officeDocument/2006/relationships/hyperlink" Target="consultantplus://offline/ref=A53E8B40840A4EAAF6674F36843327C2AEBBA3171B3DAEC10747A2ACA09E2DCFA5C352BDE6551BEA21438F0F1BD6B484F7A1871BD657C6CFL0xAJ" TargetMode = "External"/>
	<Relationship Id="rId56" Type="http://schemas.openxmlformats.org/officeDocument/2006/relationships/hyperlink" Target="consultantplus://offline/ref=A53E8B40840A4EAAF6674F36843327C2AEB8AA141C3DAEC10747A2ACA09E2DCFA5C352BDE6551AE326438F0F1BD6B484F7A1871BD657C6CFL0xAJ" TargetMode = "External"/>
	<Relationship Id="rId57" Type="http://schemas.openxmlformats.org/officeDocument/2006/relationships/hyperlink" Target="consultantplus://offline/ref=A53E8B40840A4EAAF6674F36843327C2AEB8AA141C3DAEC10747A2ACA09E2DCFA5C352BDE6551AE22E438F0F1BD6B484F7A1871BD657C6CFL0xAJ" TargetMode = "External"/>
	<Relationship Id="rId58" Type="http://schemas.openxmlformats.org/officeDocument/2006/relationships/hyperlink" Target="consultantplus://offline/ref=A53E8B40840A4EAAF6674F36843327C2AEB8AA141C3DAEC10747A2ACA09E2DCFA5C352BDE6551AE22F438F0F1BD6B484F7A1871BD657C6CFL0xAJ" TargetMode = "External"/>
	<Relationship Id="rId59" Type="http://schemas.openxmlformats.org/officeDocument/2006/relationships/hyperlink" Target="consultantplus://offline/ref=A53E8B40840A4EAAF6674F36843327C2A9BEA1121E3AAEC10747A2ACA09E2DCFA5C352BDE6541DE721438F0F1BD6B484F7A1871BD657C6CFL0xAJ" TargetMode = "External"/>
	<Relationship Id="rId60" Type="http://schemas.openxmlformats.org/officeDocument/2006/relationships/hyperlink" Target="consultantplus://offline/ref=A53E8B40840A4EAAF6674F36843327C2A9BEA1121E3AAEC10747A2ACA09E2DCFA5C352BDE65413E025438F0F1BD6B484F7A1871BD657C6CFL0xAJ" TargetMode = "External"/>
	<Relationship Id="rId61" Type="http://schemas.openxmlformats.org/officeDocument/2006/relationships/hyperlink" Target="consultantplus://offline/ref=A53E8B40840A4EAAF6674F36843327C2AEB8AA141C3DAEC10747A2ACA09E2DCFA5C352BDE6551AE22E438F0F1BD6B484F7A1871BD657C6CFL0xAJ" TargetMode = "External"/>
	<Relationship Id="rId62" Type="http://schemas.openxmlformats.org/officeDocument/2006/relationships/hyperlink" Target="consultantplus://offline/ref=A53E8B40840A4EAAF6674F36843327C2A9BEA1121E3AAEC10747A2ACA09E2DCFA5C352BDE6541BEB22438F0F1BD6B484F7A1871BD657C6CFL0xAJ" TargetMode = "External"/>
	<Relationship Id="rId63" Type="http://schemas.openxmlformats.org/officeDocument/2006/relationships/hyperlink" Target="consultantplus://offline/ref=A53E8B40840A4EAAF6674F36843327C2A9BEA1121E3AAEC10747A2ACA09E2DCFA5C352BDE65418E722438F0F1BD6B484F7A1871BD657C6CFL0xAJ" TargetMode = "External"/>
	<Relationship Id="rId64" Type="http://schemas.openxmlformats.org/officeDocument/2006/relationships/hyperlink" Target="consultantplus://offline/ref=A53E8B40840A4EAAF6674F36843327C2AEBAA4121B33AEC10747A2ACA09E2DCFB7C30AB1E65504E32456D95E5DL8x1J" TargetMode = "External"/>
	<Relationship Id="rId65" Type="http://schemas.openxmlformats.org/officeDocument/2006/relationships/hyperlink" Target="consultantplus://offline/ref=A53E8B40840A4EAAF6674F36843327C2AEB8A1131D3BAEC10747A2ACA09E2DCFB7C30AB1E65504E32456D95E5DL8x1J" TargetMode = "External"/>
	<Relationship Id="rId66" Type="http://schemas.openxmlformats.org/officeDocument/2006/relationships/hyperlink" Target="consultantplus://offline/ref=A53E8B40840A4EAAF6674F36843327C2AEB8A1131D3BAEC10747A2ACA09E2DCFA5C352BDE6531CE972199F0B5283B89AF7BD981BC857LCx4J" TargetMode = "External"/>
	<Relationship Id="rId67" Type="http://schemas.openxmlformats.org/officeDocument/2006/relationships/hyperlink" Target="consultantplus://offline/ref=A53E8B40840A4EAAF6674F36843327C2AEB8A1131D3BAEC10747A2ACA09E2DCFA5C352BEE6551CE972199F0B5283B89AF7BD981BC857LCx4J" TargetMode = "External"/>
	<Relationship Id="rId68" Type="http://schemas.openxmlformats.org/officeDocument/2006/relationships/hyperlink" Target="consultantplus://offline/ref=A53E8B40840A4EAAF6674F36843327C2A9BBA2181D3CAEC10747A2ACA09E2DCFB7C30AB1E65504E32456D95E5DL8x1J" TargetMode = "External"/>
	<Relationship Id="rId69" Type="http://schemas.openxmlformats.org/officeDocument/2006/relationships/hyperlink" Target="consultantplus://offline/ref=A53E8B40840A4EAAF6674F36843327C2AEB8A3181F3EAEC10747A2ACA09E2DCFB7C30AB1E65504E32456D95E5DL8x1J" TargetMode = "External"/>
	<Relationship Id="rId70" Type="http://schemas.openxmlformats.org/officeDocument/2006/relationships/hyperlink" Target="consultantplus://offline/ref=A53E8B40840A4EAAF6674F36843327C2AEBAA4121B33AEC10747A2ACA09E2DCFB7C30AB1E65504E32456D95E5DL8x1J" TargetMode = "External"/>
	<Relationship Id="rId71" Type="http://schemas.openxmlformats.org/officeDocument/2006/relationships/hyperlink" Target="consultantplus://offline/ref=A53E8B40840A4EAAF6674F36843327C2AEB8A111183BAEC10747A2ACA09E2DCFA5C352BDE6541AE322438F0F1BD6B484F7A1871BD657C6CFL0xAJ" TargetMode = "External"/>
	<Relationship Id="rId72" Type="http://schemas.openxmlformats.org/officeDocument/2006/relationships/hyperlink" Target="consultantplus://offline/ref=A53E8B40840A4EAAF6674F36843327C2A9B2AB151D32AEC10747A2ACA09E2DCFA5C352BDE6541AE024438F0F1BD6B484F7A1871BD657C6CFL0xAJ" TargetMode = "External"/>
	<Relationship Id="rId73" Type="http://schemas.openxmlformats.org/officeDocument/2006/relationships/hyperlink" Target="consultantplus://offline/ref=A53E8B40840A4EAAF6674F36843327C2A9B8A2131332AEC10747A2ACA09E2DCFA5C352BDE6541AE327438F0F1BD6B484F7A1871BD657C6CFL0xAJ" TargetMode = "External"/>
	<Relationship Id="rId74" Type="http://schemas.openxmlformats.org/officeDocument/2006/relationships/hyperlink" Target="consultantplus://offline/ref=A53E8B40840A4EAAF6674F36843327C2AEBAA4121B33AEC10747A2ACA09E2DCFA5C352BEE25C1EE972199F0B5283B89AF7BD981BC857LCx4J" TargetMode = "External"/>
	<Relationship Id="rId75" Type="http://schemas.openxmlformats.org/officeDocument/2006/relationships/hyperlink" Target="consultantplus://offline/ref=A53E8B40840A4EAAF6674F36843327C2AEBBAB161C3AAEC10747A2ACA09E2DCFA5C352B5EE5F4EB3621DD65E5E9DB886E8BD861BLCxAJ" TargetMode = "External"/>
	<Relationship Id="rId76" Type="http://schemas.openxmlformats.org/officeDocument/2006/relationships/hyperlink" Target="consultantplus://offline/ref=A53E8B40840A4EAAF667462F833327C2A8BEA3151E39AEC10747A2ACA09E2DCFB7C30AB1E65504E32456D95E5DL8x1J" TargetMode = "External"/>
</Relationships>
</file>

<file path=word/_rels/foot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1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</Relationships>
</file>

<file path=word/_rels/header2.xml.rels>&#65279;<?xml version="1.0" encoding="UTF-8" standalone="yes"?>
<Relationships xmlns="http://schemas.openxmlformats.org/package/2006/relationships">
	<Relationship Id="rId1" Type="http://schemas.openxmlformats.org/officeDocument/2006/relationships/hyperlink" Target="https://www.consultant.ru" TargetMode = "External"/>
	<Relationship Id="rId2" Type="http://schemas.openxmlformats.org/officeDocument/2006/relationships/image" Target="media/image1.png"/>
</Relationships>
</file>

<file path=docProps/app.xml><?xml version="1.0" encoding="utf-8"?>
<Properties xmlns="http://schemas.openxmlformats.org/officeDocument/2006/extended-properties" xmlns:vt="http://schemas.openxmlformats.org/officeDocument/2006/docPropsVTypes">
  <Application>КонсультантПлюс Версия 4022.00.21</Application>
  <Company>КонсультантПлюс Версия 4022.00.21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&lt;Письмо&gt; Росреестра от 13.04.2020 N 3215-АБ/20
"Об объектах вспомогательного использования"</dc:title>
  <dcterms:created xsi:type="dcterms:W3CDTF">2022-12-01T09:49:11Z</dcterms:created>
</cp:coreProperties>
</file>